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5CC5E" w14:textId="77777777" w:rsidR="00F34BD3" w:rsidRPr="00452636" w:rsidRDefault="00F34BD3" w:rsidP="000B0CF2">
      <w:pPr>
        <w:spacing w:line="240" w:lineRule="auto"/>
        <w:jc w:val="center"/>
        <w:rPr>
          <w:rFonts w:ascii="Arial" w:hAnsi="Arial" w:cs="Arial"/>
          <w:b/>
          <w:bCs/>
          <w:sz w:val="20"/>
          <w:szCs w:val="20"/>
        </w:rPr>
      </w:pPr>
    </w:p>
    <w:p w14:paraId="2B50DD8F" w14:textId="77777777" w:rsidR="004A0B76" w:rsidRPr="00452636" w:rsidRDefault="004A0B76" w:rsidP="004A0B76">
      <w:pPr>
        <w:spacing w:after="0" w:line="240" w:lineRule="auto"/>
        <w:jc w:val="center"/>
        <w:rPr>
          <w:rFonts w:ascii="Arial" w:eastAsia="Calibri" w:hAnsi="Arial" w:cs="Arial"/>
          <w:b/>
          <w:bCs/>
          <w:kern w:val="2"/>
          <w:sz w:val="20"/>
          <w:szCs w:val="20"/>
          <w:lang w:eastAsia="en-US"/>
          <w14:ligatures w14:val="standardContextual"/>
        </w:rPr>
      </w:pPr>
      <w:bookmarkStart w:id="0" w:name="_Hlk182490741"/>
      <w:bookmarkEnd w:id="0"/>
      <w:r w:rsidRPr="00452636">
        <w:rPr>
          <w:rFonts w:ascii="Arial" w:eastAsia="Calibri" w:hAnsi="Arial" w:cs="Arial"/>
          <w:b/>
          <w:bCs/>
          <w:kern w:val="2"/>
          <w:sz w:val="20"/>
          <w:szCs w:val="20"/>
          <w:lang w:eastAsia="en-US"/>
          <w14:ligatures w14:val="standardContextual"/>
        </w:rPr>
        <w:t xml:space="preserve">PENGARUH </w:t>
      </w:r>
      <w:r w:rsidRPr="00452636">
        <w:rPr>
          <w:rFonts w:ascii="Arial" w:eastAsia="Calibri" w:hAnsi="Arial" w:cs="Arial"/>
          <w:b/>
          <w:bCs/>
          <w:i/>
          <w:kern w:val="2"/>
          <w:sz w:val="20"/>
          <w:szCs w:val="20"/>
          <w:lang w:eastAsia="en-US"/>
          <w14:ligatures w14:val="standardContextual"/>
        </w:rPr>
        <w:t>CORPORATE SOCIAL</w:t>
      </w:r>
      <w:r w:rsidRPr="00452636">
        <w:rPr>
          <w:rFonts w:ascii="Arial" w:eastAsia="Calibri" w:hAnsi="Arial" w:cs="Arial"/>
          <w:b/>
          <w:bCs/>
          <w:kern w:val="2"/>
          <w:sz w:val="20"/>
          <w:szCs w:val="20"/>
          <w:lang w:eastAsia="en-US"/>
          <w14:ligatures w14:val="standardContextual"/>
        </w:rPr>
        <w:t xml:space="preserve"> </w:t>
      </w:r>
      <w:r w:rsidRPr="00452636">
        <w:rPr>
          <w:rFonts w:ascii="Arial" w:eastAsia="Calibri" w:hAnsi="Arial" w:cs="Arial"/>
          <w:b/>
          <w:bCs/>
          <w:i/>
          <w:kern w:val="2"/>
          <w:sz w:val="20"/>
          <w:szCs w:val="20"/>
          <w:lang w:eastAsia="en-US"/>
          <w14:ligatures w14:val="standardContextual"/>
        </w:rPr>
        <w:t>RESPONSIBILITY</w:t>
      </w:r>
      <w:r w:rsidRPr="00452636">
        <w:rPr>
          <w:rFonts w:ascii="Arial" w:eastAsia="Calibri" w:hAnsi="Arial" w:cs="Arial"/>
          <w:b/>
          <w:bCs/>
          <w:kern w:val="2"/>
          <w:sz w:val="20"/>
          <w:szCs w:val="20"/>
          <w:lang w:eastAsia="en-US"/>
          <w14:ligatures w14:val="standardContextual"/>
        </w:rPr>
        <w:t xml:space="preserve"> (CSR), </w:t>
      </w:r>
      <w:r w:rsidRPr="00452636">
        <w:rPr>
          <w:rFonts w:ascii="Arial" w:eastAsia="Calibri" w:hAnsi="Arial" w:cs="Arial"/>
          <w:b/>
          <w:bCs/>
          <w:i/>
          <w:kern w:val="2"/>
          <w:sz w:val="20"/>
          <w:szCs w:val="20"/>
          <w:lang w:eastAsia="en-US"/>
          <w14:ligatures w14:val="standardContextual"/>
        </w:rPr>
        <w:t>GOOD CORPORATE GOVERNANCE</w:t>
      </w:r>
      <w:r w:rsidRPr="00452636">
        <w:rPr>
          <w:rFonts w:ascii="Arial" w:eastAsia="Calibri" w:hAnsi="Arial" w:cs="Arial"/>
          <w:b/>
          <w:bCs/>
          <w:kern w:val="2"/>
          <w:sz w:val="20"/>
          <w:szCs w:val="20"/>
          <w:lang w:eastAsia="en-US"/>
          <w14:ligatures w14:val="standardContextual"/>
        </w:rPr>
        <w:t xml:space="preserve"> (GCG) DAN UKURAN PERUSAHAAN, TERHADAP KINERJA KEUANGAN (Studi Empiris Pada Perusahaan Sektor Energi Sub Sektor Minyak dan Gas Bumi yang Terdaftar di Bursa Efek Indonesia Periode 2019-2023)</w:t>
      </w:r>
    </w:p>
    <w:p w14:paraId="6B40BA88" w14:textId="77777777" w:rsidR="00B95269" w:rsidRPr="00452636" w:rsidRDefault="00B95269" w:rsidP="00DE1141">
      <w:pPr>
        <w:spacing w:after="0" w:line="240" w:lineRule="auto"/>
        <w:jc w:val="center"/>
        <w:rPr>
          <w:rFonts w:ascii="Arial" w:hAnsi="Arial" w:cs="Arial"/>
          <w:b/>
          <w:bCs/>
          <w:sz w:val="20"/>
          <w:szCs w:val="20"/>
        </w:rPr>
      </w:pPr>
    </w:p>
    <w:p w14:paraId="664BD7F8" w14:textId="57787BBB" w:rsidR="00B95269" w:rsidRPr="00452636" w:rsidRDefault="004A0B76" w:rsidP="00B95269">
      <w:pPr>
        <w:spacing w:after="0" w:line="240" w:lineRule="auto"/>
        <w:jc w:val="center"/>
        <w:rPr>
          <w:rFonts w:ascii="Arial" w:hAnsi="Arial" w:cs="Arial"/>
          <w:b/>
          <w:bCs/>
          <w:color w:val="000000"/>
          <w:sz w:val="20"/>
          <w:szCs w:val="20"/>
          <w:lang w:val="en-US"/>
        </w:rPr>
      </w:pPr>
      <w:r w:rsidRPr="00452636">
        <w:rPr>
          <w:rFonts w:ascii="Arial" w:hAnsi="Arial" w:cs="Arial"/>
          <w:b/>
          <w:bCs/>
          <w:color w:val="000000"/>
          <w:sz w:val="20"/>
          <w:szCs w:val="20"/>
          <w:lang w:val="en-US"/>
        </w:rPr>
        <w:t>Iseu Anggraeni</w:t>
      </w:r>
    </w:p>
    <w:p w14:paraId="2AD11614" w14:textId="71E5BF7C" w:rsidR="000457B7" w:rsidRPr="00452636" w:rsidRDefault="006C27E4" w:rsidP="000B0CF2">
      <w:pPr>
        <w:spacing w:after="0" w:line="240" w:lineRule="auto"/>
        <w:jc w:val="center"/>
        <w:rPr>
          <w:rFonts w:ascii="Arial" w:hAnsi="Arial" w:cs="Arial"/>
          <w:b/>
          <w:color w:val="0000FF"/>
          <w:sz w:val="20"/>
          <w:szCs w:val="20"/>
          <w:u w:val="single"/>
        </w:rPr>
      </w:pPr>
      <w:r w:rsidRPr="00452636">
        <w:rPr>
          <w:rFonts w:ascii="Arial" w:hAnsi="Arial" w:cs="Arial"/>
          <w:b/>
          <w:bCs/>
          <w:sz w:val="20"/>
          <w:szCs w:val="20"/>
        </w:rPr>
        <w:t xml:space="preserve">e-mail : </w:t>
      </w:r>
      <w:r w:rsidR="004A0B76" w:rsidRPr="00452636">
        <w:rPr>
          <w:rFonts w:ascii="Arial" w:hAnsi="Arial" w:cs="Arial"/>
          <w:b/>
          <w:color w:val="0000FF"/>
          <w:sz w:val="20"/>
          <w:szCs w:val="20"/>
          <w:u w:val="single"/>
          <w:lang w:val="en-US"/>
        </w:rPr>
        <w:t>iseuanggraeni</w:t>
      </w:r>
      <w:r w:rsidR="00F959B6" w:rsidRPr="00452636">
        <w:rPr>
          <w:rFonts w:ascii="Arial" w:hAnsi="Arial" w:cs="Arial"/>
          <w:b/>
          <w:color w:val="0000FF"/>
          <w:sz w:val="20"/>
          <w:szCs w:val="20"/>
          <w:u w:val="single"/>
          <w:lang w:val="en-US"/>
        </w:rPr>
        <w:t>@</w:t>
      </w:r>
      <w:r w:rsidR="004A0B76" w:rsidRPr="00452636">
        <w:rPr>
          <w:rFonts w:ascii="Arial" w:hAnsi="Arial" w:cs="Arial"/>
          <w:b/>
          <w:color w:val="0000FF"/>
          <w:sz w:val="20"/>
          <w:szCs w:val="20"/>
          <w:u w:val="single"/>
          <w:lang w:val="en-US"/>
        </w:rPr>
        <w:t>unibba.ac.id</w:t>
      </w:r>
      <w:r w:rsidR="000457B7" w:rsidRPr="00452636">
        <w:rPr>
          <w:rFonts w:ascii="Arial" w:hAnsi="Arial" w:cs="Arial"/>
          <w:b/>
          <w:bCs/>
          <w:color w:val="0000FF"/>
          <w:sz w:val="20"/>
          <w:szCs w:val="20"/>
          <w:lang w:val="en-US"/>
        </w:rPr>
        <w:t xml:space="preserve"> </w:t>
      </w:r>
    </w:p>
    <w:p w14:paraId="3248B77C" w14:textId="77777777" w:rsidR="000457B7" w:rsidRPr="00452636" w:rsidRDefault="000457B7" w:rsidP="000B0CF2">
      <w:pPr>
        <w:spacing w:after="0" w:line="240" w:lineRule="auto"/>
        <w:jc w:val="center"/>
        <w:rPr>
          <w:rFonts w:ascii="Arial" w:hAnsi="Arial" w:cs="Arial"/>
          <w:b/>
          <w:sz w:val="20"/>
          <w:szCs w:val="20"/>
        </w:rPr>
      </w:pPr>
    </w:p>
    <w:p w14:paraId="25187E9D" w14:textId="5B52B460" w:rsidR="00AF4E7D" w:rsidRPr="00452636" w:rsidRDefault="004A0B76" w:rsidP="00B95269">
      <w:pPr>
        <w:spacing w:after="0" w:line="240" w:lineRule="auto"/>
        <w:ind w:right="-143"/>
        <w:jc w:val="center"/>
        <w:rPr>
          <w:rFonts w:ascii="Arial" w:hAnsi="Arial" w:cs="Arial"/>
          <w:b/>
          <w:bCs/>
          <w:sz w:val="20"/>
          <w:szCs w:val="20"/>
        </w:rPr>
      </w:pPr>
      <w:r w:rsidRPr="00452636">
        <w:rPr>
          <w:rFonts w:ascii="Arial" w:hAnsi="Arial" w:cs="Arial"/>
          <w:b/>
          <w:bCs/>
          <w:sz w:val="20"/>
          <w:szCs w:val="20"/>
          <w:lang w:val="en-US"/>
        </w:rPr>
        <w:t>Regiana</w:t>
      </w:r>
      <w:r w:rsidR="00B95269" w:rsidRPr="00452636">
        <w:rPr>
          <w:rFonts w:ascii="Arial" w:hAnsi="Arial" w:cs="Arial"/>
          <w:b/>
          <w:bCs/>
          <w:sz w:val="20"/>
          <w:szCs w:val="20"/>
        </w:rPr>
        <w:t xml:space="preserve"> </w:t>
      </w:r>
    </w:p>
    <w:p w14:paraId="26EF7CF9" w14:textId="719D735C" w:rsidR="006C27E4" w:rsidRPr="00452636" w:rsidRDefault="006C27E4" w:rsidP="000B0CF2">
      <w:pPr>
        <w:spacing w:after="0" w:line="240" w:lineRule="auto"/>
        <w:jc w:val="center"/>
        <w:rPr>
          <w:rFonts w:ascii="Arial" w:hAnsi="Arial" w:cs="Arial"/>
          <w:b/>
          <w:color w:val="0000FF"/>
          <w:sz w:val="20"/>
          <w:szCs w:val="20"/>
          <w:u w:val="single"/>
        </w:rPr>
      </w:pPr>
      <w:r w:rsidRPr="00452636">
        <w:rPr>
          <w:rFonts w:ascii="Arial" w:hAnsi="Arial" w:cs="Arial"/>
          <w:b/>
          <w:bCs/>
          <w:sz w:val="20"/>
          <w:szCs w:val="20"/>
        </w:rPr>
        <w:t xml:space="preserve">e-mail : </w:t>
      </w:r>
      <w:hyperlink r:id="rId8" w:history="1">
        <w:r w:rsidR="004A0B76" w:rsidRPr="00452636">
          <w:rPr>
            <w:rStyle w:val="Hyperlink"/>
            <w:rFonts w:ascii="Arial" w:hAnsi="Arial" w:cs="Arial"/>
            <w:b/>
            <w:bCs/>
            <w:sz w:val="20"/>
            <w:szCs w:val="20"/>
            <w:lang w:val="en-US"/>
          </w:rPr>
          <w:t>regiregiana99@gmail.com</w:t>
        </w:r>
      </w:hyperlink>
    </w:p>
    <w:p w14:paraId="378ACA1C" w14:textId="3CDA2875" w:rsidR="00F34BD3" w:rsidRPr="00452636" w:rsidRDefault="00F34BD3" w:rsidP="000B0CF2">
      <w:pPr>
        <w:spacing w:after="0" w:line="240" w:lineRule="auto"/>
        <w:jc w:val="center"/>
        <w:rPr>
          <w:rFonts w:ascii="Arial" w:hAnsi="Arial" w:cs="Arial"/>
          <w:b/>
          <w:bCs/>
          <w:sz w:val="20"/>
          <w:szCs w:val="20"/>
        </w:rPr>
      </w:pPr>
    </w:p>
    <w:p w14:paraId="184EE3C1" w14:textId="77777777" w:rsidR="006C27E4" w:rsidRPr="00452636" w:rsidRDefault="006C27E4" w:rsidP="000B0CF2">
      <w:pPr>
        <w:spacing w:after="0" w:line="240" w:lineRule="auto"/>
        <w:jc w:val="center"/>
        <w:rPr>
          <w:rFonts w:ascii="Arial" w:hAnsi="Arial" w:cs="Arial"/>
          <w:b/>
          <w:bCs/>
          <w:sz w:val="20"/>
          <w:szCs w:val="20"/>
        </w:rPr>
      </w:pPr>
    </w:p>
    <w:p w14:paraId="417A56C1" w14:textId="39724F97" w:rsidR="00F34BD3" w:rsidRPr="00452636" w:rsidRDefault="00F34BD3" w:rsidP="000B0CF2">
      <w:pPr>
        <w:spacing w:line="240" w:lineRule="auto"/>
        <w:jc w:val="center"/>
        <w:rPr>
          <w:rFonts w:ascii="Arial" w:hAnsi="Arial" w:cs="Arial"/>
          <w:sz w:val="20"/>
          <w:szCs w:val="20"/>
        </w:rPr>
      </w:pPr>
      <w:r w:rsidRPr="00452636">
        <w:rPr>
          <w:rFonts w:ascii="Arial" w:hAnsi="Arial" w:cs="Arial"/>
          <w:sz w:val="20"/>
          <w:szCs w:val="20"/>
        </w:rPr>
        <w:t>Fakultas Ekonomi Program Studi Akuntansi Universitas Bale Bandung</w:t>
      </w:r>
    </w:p>
    <w:p w14:paraId="0D5EF6D8" w14:textId="77777777" w:rsidR="00F34BD3" w:rsidRPr="00452636" w:rsidRDefault="00F34BD3" w:rsidP="000B0CF2">
      <w:pPr>
        <w:spacing w:line="240" w:lineRule="auto"/>
        <w:jc w:val="center"/>
        <w:rPr>
          <w:rFonts w:ascii="Arial" w:hAnsi="Arial" w:cs="Arial"/>
          <w:b/>
          <w:bCs/>
          <w:sz w:val="20"/>
          <w:szCs w:val="20"/>
        </w:rPr>
      </w:pPr>
      <w:r w:rsidRPr="00452636">
        <w:rPr>
          <w:rFonts w:ascii="Arial" w:hAnsi="Arial" w:cs="Arial"/>
          <w:b/>
          <w:bCs/>
          <w:sz w:val="20"/>
          <w:szCs w:val="20"/>
        </w:rPr>
        <w:t>ABSTRAK</w:t>
      </w:r>
    </w:p>
    <w:p w14:paraId="1A7E6FED" w14:textId="488ED496" w:rsidR="004A0B76" w:rsidRPr="00452636" w:rsidRDefault="004A0B76" w:rsidP="004A0B76">
      <w:pPr>
        <w:spacing w:line="240" w:lineRule="auto"/>
        <w:jc w:val="both"/>
        <w:rPr>
          <w:rFonts w:ascii="Arial" w:hAnsi="Arial" w:cs="Arial"/>
          <w:bCs/>
          <w:iCs/>
          <w:sz w:val="20"/>
          <w:szCs w:val="20"/>
        </w:rPr>
      </w:pPr>
      <w:r w:rsidRPr="00452636">
        <w:rPr>
          <w:rFonts w:ascii="Arial" w:hAnsi="Arial" w:cs="Arial"/>
          <w:bCs/>
          <w:iCs/>
          <w:sz w:val="20"/>
          <w:szCs w:val="20"/>
        </w:rPr>
        <w:t xml:space="preserve">Penelitian ini bertujuan untuk mengetahui pengaruh dari </w:t>
      </w:r>
      <w:r w:rsidRPr="00452636">
        <w:rPr>
          <w:rFonts w:ascii="Arial" w:hAnsi="Arial" w:cs="Arial"/>
          <w:bCs/>
          <w:i/>
          <w:iCs/>
          <w:sz w:val="20"/>
          <w:szCs w:val="20"/>
        </w:rPr>
        <w:t>Corporate Social Responsibility, Good Corporate Governance</w:t>
      </w:r>
      <w:r w:rsidRPr="00452636">
        <w:rPr>
          <w:rFonts w:ascii="Arial" w:hAnsi="Arial" w:cs="Arial"/>
          <w:bCs/>
          <w:iCs/>
          <w:sz w:val="20"/>
          <w:szCs w:val="20"/>
        </w:rPr>
        <w:t xml:space="preserve">, dan Ukuran Perusahaan Terhadap Kinerja Keuangan pada perusahaan sektor energi subsektor minyak dan gas bumi yang terdaftar di BEI periode 2019-2023. Jenis penelitian yang digunakan adalah kuantitatif. Teknik pengambilan sampel dalam penelitian ini menggunakan metode purposive sampling, sehingga diperoleh 15 sampel dari 86 perusahaan. data yang digunakan dalam penelitian ini adalah data sekunder yang berupa laporan keuangan tahunan yang diperoleh melalui website BEI (idx.co.id) serta website resmi perusahaan. Metode yang digunakan yaitu analisis regresi data panel diolah menggunakan </w:t>
      </w:r>
      <w:r w:rsidRPr="00452636">
        <w:rPr>
          <w:rFonts w:ascii="Arial" w:hAnsi="Arial" w:cs="Arial"/>
          <w:bCs/>
          <w:i/>
          <w:iCs/>
          <w:sz w:val="20"/>
          <w:szCs w:val="20"/>
        </w:rPr>
        <w:t>Eviews</w:t>
      </w:r>
      <w:r w:rsidRPr="00452636">
        <w:rPr>
          <w:rFonts w:ascii="Arial" w:hAnsi="Arial" w:cs="Arial"/>
          <w:bCs/>
          <w:iCs/>
          <w:sz w:val="20"/>
          <w:szCs w:val="20"/>
        </w:rPr>
        <w:t xml:space="preserve"> 10.</w:t>
      </w:r>
    </w:p>
    <w:p w14:paraId="7F98A9E4" w14:textId="77777777" w:rsidR="004A0B76" w:rsidRPr="00452636" w:rsidRDefault="004A0B76" w:rsidP="004A0B76">
      <w:pPr>
        <w:spacing w:line="240" w:lineRule="auto"/>
        <w:jc w:val="both"/>
        <w:rPr>
          <w:rFonts w:ascii="Arial" w:hAnsi="Arial" w:cs="Arial"/>
          <w:bCs/>
          <w:iCs/>
          <w:sz w:val="20"/>
          <w:szCs w:val="20"/>
        </w:rPr>
      </w:pPr>
      <w:r w:rsidRPr="00452636">
        <w:rPr>
          <w:rFonts w:ascii="Arial" w:hAnsi="Arial" w:cs="Arial"/>
          <w:bCs/>
          <w:iCs/>
          <w:sz w:val="20"/>
          <w:szCs w:val="20"/>
        </w:rPr>
        <w:t xml:space="preserve">Hasil penelitian ini menunjukan bahwa </w:t>
      </w:r>
      <w:r w:rsidRPr="00452636">
        <w:rPr>
          <w:rFonts w:ascii="Arial" w:hAnsi="Arial" w:cs="Arial"/>
          <w:bCs/>
          <w:i/>
          <w:iCs/>
          <w:sz w:val="20"/>
          <w:szCs w:val="20"/>
        </w:rPr>
        <w:t>variabel Corporate Social Responsibility</w:t>
      </w:r>
      <w:r w:rsidRPr="00452636">
        <w:rPr>
          <w:rFonts w:ascii="Arial" w:hAnsi="Arial" w:cs="Arial"/>
          <w:bCs/>
          <w:iCs/>
          <w:sz w:val="20"/>
          <w:szCs w:val="20"/>
        </w:rPr>
        <w:t xml:space="preserve"> secara parsial berpengaruh negatif tidak signifikan terhadap kinerja keuangan, variabel </w:t>
      </w:r>
      <w:r w:rsidRPr="00452636">
        <w:rPr>
          <w:rFonts w:ascii="Arial" w:hAnsi="Arial" w:cs="Arial"/>
          <w:bCs/>
          <w:i/>
          <w:iCs/>
          <w:sz w:val="20"/>
          <w:szCs w:val="20"/>
        </w:rPr>
        <w:t xml:space="preserve">Good Corporate Governance </w:t>
      </w:r>
      <w:r w:rsidRPr="00452636">
        <w:rPr>
          <w:rFonts w:ascii="Arial" w:hAnsi="Arial" w:cs="Arial"/>
          <w:bCs/>
          <w:iCs/>
          <w:sz w:val="20"/>
          <w:szCs w:val="20"/>
        </w:rPr>
        <w:t xml:space="preserve">dengan indikator Dewan Komisaris Independen berpengaruh positif signifikan terhadap kinerja keuangan, sedangkan </w:t>
      </w:r>
      <w:r w:rsidRPr="00452636">
        <w:rPr>
          <w:rFonts w:ascii="Arial" w:hAnsi="Arial" w:cs="Arial"/>
          <w:bCs/>
          <w:i/>
          <w:iCs/>
          <w:sz w:val="20"/>
          <w:szCs w:val="20"/>
        </w:rPr>
        <w:t>Good Corporate Governance</w:t>
      </w:r>
      <w:r w:rsidRPr="00452636">
        <w:rPr>
          <w:rFonts w:ascii="Arial" w:hAnsi="Arial" w:cs="Arial"/>
          <w:bCs/>
          <w:iCs/>
          <w:sz w:val="20"/>
          <w:szCs w:val="20"/>
        </w:rPr>
        <w:t xml:space="preserve"> dengan indikator Kepemilikan Institusional dan Kepemilikan Manajemen secara parsial berpengaruh negatif tidak signifikan terhadap kinerja keuangan dan variabel Ukuran Perusahaan berpengaruh positif signifikan terhadap kinerja keuangan. Hasil uji hipotesis secara simultan menunjukan bahwa </w:t>
      </w:r>
      <w:r w:rsidRPr="00452636">
        <w:rPr>
          <w:rFonts w:ascii="Arial" w:hAnsi="Arial" w:cs="Arial"/>
          <w:bCs/>
          <w:i/>
          <w:iCs/>
          <w:sz w:val="20"/>
          <w:szCs w:val="20"/>
        </w:rPr>
        <w:t>Corporate Social Responsibility</w:t>
      </w:r>
      <w:r w:rsidRPr="00452636">
        <w:rPr>
          <w:rFonts w:ascii="Arial" w:hAnsi="Arial" w:cs="Arial"/>
          <w:bCs/>
          <w:iCs/>
          <w:sz w:val="20"/>
          <w:szCs w:val="20"/>
        </w:rPr>
        <w:t xml:space="preserve"> (X</w:t>
      </w:r>
      <w:r w:rsidRPr="00452636">
        <w:rPr>
          <w:rFonts w:ascii="Arial" w:hAnsi="Arial" w:cs="Arial"/>
          <w:bCs/>
          <w:iCs/>
          <w:sz w:val="20"/>
          <w:szCs w:val="20"/>
          <w:vertAlign w:val="subscript"/>
        </w:rPr>
        <w:t>1</w:t>
      </w:r>
      <w:r w:rsidRPr="00452636">
        <w:rPr>
          <w:rFonts w:ascii="Arial" w:hAnsi="Arial" w:cs="Arial"/>
          <w:bCs/>
          <w:iCs/>
          <w:sz w:val="20"/>
          <w:szCs w:val="20"/>
        </w:rPr>
        <w:t>), G</w:t>
      </w:r>
      <w:r w:rsidRPr="00452636">
        <w:rPr>
          <w:rFonts w:ascii="Arial" w:hAnsi="Arial" w:cs="Arial"/>
          <w:bCs/>
          <w:i/>
          <w:iCs/>
          <w:sz w:val="20"/>
          <w:szCs w:val="20"/>
        </w:rPr>
        <w:t>ood Corporate Governance</w:t>
      </w:r>
      <w:r w:rsidRPr="00452636">
        <w:rPr>
          <w:rFonts w:ascii="Arial" w:hAnsi="Arial" w:cs="Arial"/>
          <w:bCs/>
          <w:iCs/>
          <w:sz w:val="20"/>
          <w:szCs w:val="20"/>
        </w:rPr>
        <w:t xml:space="preserve"> (X</w:t>
      </w:r>
      <w:r w:rsidRPr="00452636">
        <w:rPr>
          <w:rFonts w:ascii="Arial" w:hAnsi="Arial" w:cs="Arial"/>
          <w:bCs/>
          <w:iCs/>
          <w:sz w:val="20"/>
          <w:szCs w:val="20"/>
          <w:vertAlign w:val="subscript"/>
        </w:rPr>
        <w:t>2</w:t>
      </w:r>
      <w:r w:rsidRPr="00452636">
        <w:rPr>
          <w:rFonts w:ascii="Arial" w:hAnsi="Arial" w:cs="Arial"/>
          <w:bCs/>
          <w:iCs/>
          <w:sz w:val="20"/>
          <w:szCs w:val="20"/>
        </w:rPr>
        <w:t>), dan Ukuran Perusahaan (X</w:t>
      </w:r>
      <w:r w:rsidRPr="00452636">
        <w:rPr>
          <w:rFonts w:ascii="Arial" w:hAnsi="Arial" w:cs="Arial"/>
          <w:bCs/>
          <w:iCs/>
          <w:sz w:val="20"/>
          <w:szCs w:val="20"/>
          <w:vertAlign w:val="subscript"/>
        </w:rPr>
        <w:t>3</w:t>
      </w:r>
      <w:r w:rsidRPr="00452636">
        <w:rPr>
          <w:rFonts w:ascii="Arial" w:hAnsi="Arial" w:cs="Arial"/>
          <w:bCs/>
          <w:iCs/>
          <w:sz w:val="20"/>
          <w:szCs w:val="20"/>
        </w:rPr>
        <w:t>) berpengaruh secara simultan terhadap Kinerja keuangan (Y).</w:t>
      </w:r>
    </w:p>
    <w:p w14:paraId="1EBA8505" w14:textId="77777777" w:rsidR="004A0B76" w:rsidRPr="00452636" w:rsidRDefault="004A0B76" w:rsidP="004A0B76">
      <w:pPr>
        <w:spacing w:line="240" w:lineRule="auto"/>
        <w:jc w:val="both"/>
        <w:rPr>
          <w:rFonts w:ascii="Arial" w:hAnsi="Arial" w:cs="Arial"/>
          <w:bCs/>
          <w:i/>
          <w:iCs/>
          <w:sz w:val="20"/>
          <w:szCs w:val="20"/>
        </w:rPr>
      </w:pPr>
    </w:p>
    <w:p w14:paraId="0E64AEF5" w14:textId="5AB88902" w:rsidR="003F0ABF" w:rsidRPr="00452636" w:rsidRDefault="004A0B76" w:rsidP="004A0B76">
      <w:pPr>
        <w:spacing w:line="240" w:lineRule="auto"/>
        <w:ind w:left="1134" w:hanging="1134"/>
        <w:jc w:val="both"/>
        <w:rPr>
          <w:rFonts w:ascii="Arial" w:hAnsi="Arial" w:cs="Arial"/>
          <w:b/>
          <w:bCs/>
          <w:iCs/>
          <w:sz w:val="20"/>
          <w:szCs w:val="20"/>
        </w:rPr>
      </w:pPr>
      <w:r w:rsidRPr="00452636">
        <w:rPr>
          <w:rFonts w:ascii="Arial" w:hAnsi="Arial" w:cs="Arial"/>
          <w:b/>
          <w:bCs/>
          <w:i/>
          <w:iCs/>
          <w:sz w:val="20"/>
          <w:szCs w:val="20"/>
        </w:rPr>
        <w:t xml:space="preserve">Kata Kunci: Corporate Social Responsibility, Good Corporate Governance, </w:t>
      </w:r>
      <w:r w:rsidRPr="00452636">
        <w:rPr>
          <w:rFonts w:ascii="Arial" w:hAnsi="Arial" w:cs="Arial"/>
          <w:b/>
          <w:bCs/>
          <w:iCs/>
          <w:sz w:val="20"/>
          <w:szCs w:val="20"/>
        </w:rPr>
        <w:t>Ukuran Perusahaan dan Kinerja keuangan.</w:t>
      </w:r>
    </w:p>
    <w:p w14:paraId="746D0B42" w14:textId="77777777" w:rsidR="004A0B76" w:rsidRPr="00452636" w:rsidRDefault="004A0B76" w:rsidP="004A0B76">
      <w:pPr>
        <w:spacing w:line="240" w:lineRule="auto"/>
        <w:ind w:left="1134" w:hanging="1134"/>
        <w:jc w:val="both"/>
        <w:rPr>
          <w:rFonts w:ascii="Arial" w:hAnsi="Arial" w:cs="Arial"/>
          <w:b/>
          <w:bCs/>
          <w:iCs/>
          <w:sz w:val="20"/>
          <w:szCs w:val="20"/>
        </w:rPr>
      </w:pPr>
    </w:p>
    <w:p w14:paraId="160A7B54" w14:textId="61A01731" w:rsidR="00F34BD3" w:rsidRPr="00452636" w:rsidRDefault="00F34BD3" w:rsidP="001C6A3D">
      <w:pPr>
        <w:pStyle w:val="ListParagraph"/>
        <w:numPr>
          <w:ilvl w:val="0"/>
          <w:numId w:val="5"/>
        </w:numPr>
        <w:spacing w:line="240" w:lineRule="auto"/>
        <w:jc w:val="both"/>
        <w:rPr>
          <w:rFonts w:ascii="Arial" w:hAnsi="Arial" w:cs="Arial"/>
          <w:b/>
          <w:bCs/>
          <w:sz w:val="20"/>
          <w:szCs w:val="20"/>
        </w:rPr>
      </w:pPr>
      <w:r w:rsidRPr="00452636">
        <w:rPr>
          <w:rFonts w:ascii="Arial" w:hAnsi="Arial" w:cs="Arial"/>
          <w:b/>
          <w:bCs/>
          <w:sz w:val="20"/>
          <w:szCs w:val="20"/>
        </w:rPr>
        <w:t>P</w:t>
      </w:r>
      <w:r w:rsidRPr="00452636">
        <w:rPr>
          <w:rFonts w:ascii="Arial" w:hAnsi="Arial" w:cs="Arial"/>
          <w:b/>
          <w:bCs/>
          <w:sz w:val="20"/>
          <w:szCs w:val="20"/>
          <w:lang w:val="en-US"/>
        </w:rPr>
        <w:t>ENDAHULUAN</w:t>
      </w:r>
    </w:p>
    <w:p w14:paraId="2D754AEE" w14:textId="77777777" w:rsidR="004A0B76" w:rsidRPr="00452636" w:rsidRDefault="004A0B76" w:rsidP="004A0B76">
      <w:pPr>
        <w:spacing w:after="0"/>
        <w:ind w:firstLine="720"/>
        <w:jc w:val="both"/>
        <w:rPr>
          <w:rFonts w:ascii="Arial" w:hAnsi="Arial" w:cs="Arial"/>
          <w:sz w:val="20"/>
          <w:szCs w:val="20"/>
        </w:rPr>
      </w:pPr>
      <w:r w:rsidRPr="00452636">
        <w:rPr>
          <w:rFonts w:ascii="Arial" w:hAnsi="Arial" w:cs="Arial"/>
          <w:sz w:val="20"/>
          <w:szCs w:val="20"/>
        </w:rPr>
        <w:t xml:space="preserve">Dalam dunia bisnis yang kompetitif dan dinamis, perusahaan dituntut untuk meningkatkan kinerja keuangan perusahaan. Tujuan utama perusahaan adalah untuk memberikan keuntungan dan kesejahteraan bagi pemegang saham. Untuk mencapai tujuan ini, perusahaan perlu mengambil keputusan keuangan yang tepat berdasarkan informasi internal dan eksternal. </w:t>
      </w:r>
    </w:p>
    <w:p w14:paraId="07C8525F" w14:textId="77777777" w:rsidR="004A0B76" w:rsidRPr="00452636" w:rsidRDefault="004A0B76" w:rsidP="004A0B76">
      <w:pPr>
        <w:spacing w:after="0"/>
        <w:ind w:firstLine="720"/>
        <w:jc w:val="both"/>
        <w:rPr>
          <w:rFonts w:ascii="Arial" w:hAnsi="Arial" w:cs="Arial"/>
          <w:sz w:val="20"/>
          <w:szCs w:val="20"/>
        </w:rPr>
      </w:pPr>
      <w:r w:rsidRPr="00452636">
        <w:rPr>
          <w:rFonts w:ascii="Arial" w:hAnsi="Arial" w:cs="Arial"/>
          <w:sz w:val="20"/>
          <w:szCs w:val="20"/>
        </w:rPr>
        <w:lastRenderedPageBreak/>
        <w:t>Kinerja keuangan di Sektor Energi dari tahun 2019-2023 mengalami fluktuasi kinerja keuangan setiap tahunnya. Seperti pada tahun 2019 laba bersih Rp. 4,04 triliun mengalami penurunan pada tahun 2020 sebesar Rp. 2,4 triliun yang disebabkan oleh COVID-19. Laba bersih perusahaan mengalami kenaikan signifikan pada tahun 2021 dan 2022, namun mengalami penurunan pada tahun 2023. Penurunan kinerja ini disebabkan oleh harga komoditas yang lebih rendah di tahun 2023 dibandingkan dengan tahun 2022.</w:t>
      </w:r>
    </w:p>
    <w:p w14:paraId="2B0CCC0C" w14:textId="77777777" w:rsidR="004A0B76" w:rsidRPr="00452636" w:rsidRDefault="004A0B76" w:rsidP="004A0B76">
      <w:pPr>
        <w:spacing w:after="0"/>
        <w:ind w:firstLine="720"/>
        <w:jc w:val="both"/>
        <w:rPr>
          <w:rFonts w:ascii="Arial" w:hAnsi="Arial" w:cs="Arial"/>
          <w:sz w:val="20"/>
          <w:szCs w:val="20"/>
        </w:rPr>
      </w:pPr>
      <w:r w:rsidRPr="00452636">
        <w:rPr>
          <w:rFonts w:ascii="Arial" w:hAnsi="Arial" w:cs="Arial"/>
          <w:sz w:val="20"/>
          <w:szCs w:val="20"/>
        </w:rPr>
        <w:t xml:space="preserve">Penerapan </w:t>
      </w:r>
      <w:r w:rsidRPr="00452636">
        <w:rPr>
          <w:rFonts w:ascii="Arial" w:hAnsi="Arial" w:cs="Arial"/>
          <w:i/>
          <w:sz w:val="20"/>
          <w:szCs w:val="20"/>
        </w:rPr>
        <w:t>corporate social responsibility</w:t>
      </w:r>
      <w:r w:rsidRPr="00452636">
        <w:rPr>
          <w:rFonts w:ascii="Arial" w:hAnsi="Arial" w:cs="Arial"/>
          <w:sz w:val="20"/>
          <w:szCs w:val="20"/>
        </w:rPr>
        <w:t xml:space="preserve"> (CSR) di Indonesia sudah dilakukan oleh beberapa perusahaan, terutama di sektor energi. Salah satu perusahaanya yaitu, PT Timah Tbk berkomitmen untuk menjalakan program </w:t>
      </w:r>
      <w:r w:rsidRPr="00452636">
        <w:rPr>
          <w:rFonts w:ascii="Arial" w:hAnsi="Arial" w:cs="Arial"/>
          <w:i/>
          <w:sz w:val="20"/>
          <w:szCs w:val="20"/>
        </w:rPr>
        <w:t>corporate social responsibility</w:t>
      </w:r>
      <w:r w:rsidRPr="00452636">
        <w:rPr>
          <w:rFonts w:ascii="Arial" w:hAnsi="Arial" w:cs="Arial"/>
          <w:sz w:val="20"/>
          <w:szCs w:val="20"/>
        </w:rPr>
        <w:t xml:space="preserve">  (CSR) secara berkelanjutan di wilayah operasionalnya. Program-program ini dirancang untuk memberikan manfaat nyata bagi masyarakat, tahun 2024 pelestarian lingkungan dengan penanaman mangrove dan penanaman cemara laut yang dilaksanakan di berbagai wilayah.</w:t>
      </w:r>
    </w:p>
    <w:p w14:paraId="61190668" w14:textId="65889541" w:rsidR="004A0B76" w:rsidRPr="00452636" w:rsidRDefault="004A0B76" w:rsidP="004A0B76">
      <w:pPr>
        <w:spacing w:after="0"/>
        <w:ind w:firstLine="720"/>
        <w:jc w:val="both"/>
        <w:rPr>
          <w:rFonts w:ascii="Arial" w:hAnsi="Arial" w:cs="Arial"/>
          <w:sz w:val="20"/>
          <w:szCs w:val="20"/>
        </w:rPr>
      </w:pPr>
      <w:r w:rsidRPr="00452636">
        <w:rPr>
          <w:rFonts w:ascii="Arial" w:hAnsi="Arial" w:cs="Arial"/>
          <w:sz w:val="20"/>
          <w:szCs w:val="20"/>
        </w:rPr>
        <w:t xml:space="preserve">PT Aneka tambang, berkontibusi positif bagi masyarakat sekitar melalui program </w:t>
      </w:r>
      <w:r w:rsidRPr="00452636">
        <w:rPr>
          <w:rFonts w:ascii="Arial" w:hAnsi="Arial" w:cs="Arial"/>
          <w:i/>
          <w:sz w:val="20"/>
          <w:szCs w:val="20"/>
        </w:rPr>
        <w:t>corporate social responsibility</w:t>
      </w:r>
      <w:r w:rsidRPr="00452636">
        <w:rPr>
          <w:rFonts w:ascii="Arial" w:hAnsi="Arial" w:cs="Arial"/>
          <w:sz w:val="20"/>
          <w:szCs w:val="20"/>
        </w:rPr>
        <w:t xml:space="preserve"> (CSR) di Kecamatan Nanggung, Kabupaten Bogor. Program ini fokus pada peningkatan kualitas pendidikan melalui penyediaan guru honorer, beasiswa bagi siswa/siswi berprestasi, dan perbaikan infrastruktur sekolah. Keterlibatkan UPTK Kecamatan Nanggung diharapkan dapat memastikan keberlangsungan dan pengembangan secara bertanggung jawab.</w:t>
      </w:r>
      <w:r w:rsidRPr="00452636">
        <w:rPr>
          <w:rFonts w:ascii="Arial" w:hAnsi="Arial" w:cs="Arial"/>
          <w:sz w:val="20"/>
          <w:szCs w:val="20"/>
          <w:lang w:val="en-US"/>
        </w:rPr>
        <w:t xml:space="preserve"> </w:t>
      </w:r>
      <w:r w:rsidRPr="00452636">
        <w:rPr>
          <w:rFonts w:ascii="Arial" w:hAnsi="Arial" w:cs="Arial"/>
          <w:sz w:val="20"/>
          <w:szCs w:val="20"/>
        </w:rPr>
        <w:t xml:space="preserve">Pemerintah sudah mendorong perusahaan melakukan wujud </w:t>
      </w:r>
      <w:r w:rsidRPr="00452636">
        <w:rPr>
          <w:rFonts w:ascii="Arial" w:hAnsi="Arial" w:cs="Arial"/>
          <w:i/>
          <w:sz w:val="20"/>
          <w:szCs w:val="20"/>
        </w:rPr>
        <w:t>Corporate Social Responsibility</w:t>
      </w:r>
      <w:r w:rsidRPr="00452636">
        <w:rPr>
          <w:rFonts w:ascii="Arial" w:hAnsi="Arial" w:cs="Arial"/>
          <w:sz w:val="20"/>
          <w:szCs w:val="20"/>
        </w:rPr>
        <w:t xml:space="preserve"> (CSR) untuk wilayah selingkungan kegiatan operasionalnya dengan menerbitkan regulasi ke dalam Undang-undang No.40 tahun 2007 terkait Perseroan Terbatas, tertuang dalam Pasal 74 ayat 1 yang menyebutkan bahwa “Perseroan yang menjalankan usahanya di bidang sumber daya dan bidang yang berkaitan dengan sumber daya alam wajib melaksanakan tanggung jawab sosial dan lingkungan”. Pelaksanaan kegiatan tanggung jawab sosial (CSR) erat kaitannya dengan pelaksanaan </w:t>
      </w:r>
      <w:r w:rsidRPr="00452636">
        <w:rPr>
          <w:rFonts w:ascii="Arial" w:hAnsi="Arial" w:cs="Arial"/>
          <w:i/>
          <w:sz w:val="20"/>
          <w:szCs w:val="20"/>
        </w:rPr>
        <w:t>good corporate governance</w:t>
      </w:r>
      <w:r w:rsidRPr="00452636">
        <w:rPr>
          <w:rFonts w:ascii="Arial" w:hAnsi="Arial" w:cs="Arial"/>
          <w:sz w:val="20"/>
          <w:szCs w:val="20"/>
        </w:rPr>
        <w:t xml:space="preserve"> (GCG) atau tata kelola perusahaan. Pelaksanaan tanggung jawab sosial terkiat dengan salah satu prinsip sosial perusahaan yaitu </w:t>
      </w:r>
      <w:r w:rsidRPr="00452636">
        <w:rPr>
          <w:rFonts w:ascii="Arial" w:hAnsi="Arial" w:cs="Arial"/>
          <w:i/>
          <w:sz w:val="20"/>
          <w:szCs w:val="20"/>
        </w:rPr>
        <w:t>responsibility.</w:t>
      </w:r>
    </w:p>
    <w:p w14:paraId="1817B12E" w14:textId="77777777" w:rsidR="004A0B76" w:rsidRPr="00452636" w:rsidRDefault="004A0B76" w:rsidP="004A0B76">
      <w:pPr>
        <w:spacing w:after="0"/>
        <w:ind w:firstLine="720"/>
        <w:jc w:val="both"/>
        <w:rPr>
          <w:rFonts w:ascii="Arial" w:hAnsi="Arial" w:cs="Arial"/>
          <w:sz w:val="20"/>
          <w:szCs w:val="20"/>
        </w:rPr>
      </w:pPr>
      <w:r w:rsidRPr="00452636">
        <w:rPr>
          <w:rFonts w:ascii="Arial" w:hAnsi="Arial" w:cs="Arial"/>
          <w:i/>
          <w:sz w:val="20"/>
          <w:szCs w:val="20"/>
        </w:rPr>
        <w:t>Forum for Corporate Governance In</w:t>
      </w:r>
      <w:r w:rsidRPr="00452636">
        <w:rPr>
          <w:rFonts w:ascii="Arial" w:hAnsi="Arial" w:cs="Arial"/>
          <w:sz w:val="20"/>
          <w:szCs w:val="20"/>
        </w:rPr>
        <w:t xml:space="preserve"> Indonesia (FCGI) menjelaskan bahwa </w:t>
      </w:r>
      <w:r w:rsidRPr="00452636">
        <w:rPr>
          <w:rFonts w:ascii="Arial" w:hAnsi="Arial" w:cs="Arial"/>
          <w:i/>
          <w:sz w:val="20"/>
          <w:szCs w:val="20"/>
        </w:rPr>
        <w:t xml:space="preserve">corporate governance </w:t>
      </w:r>
      <w:r w:rsidRPr="00452636">
        <w:rPr>
          <w:rFonts w:ascii="Arial" w:hAnsi="Arial" w:cs="Arial"/>
          <w:sz w:val="20"/>
          <w:szCs w:val="20"/>
        </w:rPr>
        <w:t xml:space="preserve">adalah cara mengelola perusahaaan dengan baik, dengan memperhatikan kepentingan utama para pemegang saham dan kreditur. Sistem </w:t>
      </w:r>
      <w:r w:rsidRPr="00452636">
        <w:rPr>
          <w:rFonts w:ascii="Arial" w:hAnsi="Arial" w:cs="Arial"/>
          <w:i/>
          <w:sz w:val="20"/>
          <w:szCs w:val="20"/>
        </w:rPr>
        <w:t>corporate governance</w:t>
      </w:r>
      <w:r w:rsidRPr="00452636">
        <w:rPr>
          <w:rFonts w:ascii="Arial" w:hAnsi="Arial" w:cs="Arial"/>
          <w:sz w:val="20"/>
          <w:szCs w:val="20"/>
        </w:rPr>
        <w:t xml:space="preserve"> yang baik akan melindungi hak para pemegang saham dan direktur untuk mendapatkan keuntungan atas investasinya dengan cara yang adil, tepat, dan efisien. Selain itu, sistem ini juga memastikan bahwa manajemen perusahaan bertindak demi kepentingan terbaik perusahaan.</w:t>
      </w:r>
    </w:p>
    <w:p w14:paraId="7CA24CA0" w14:textId="78E8A0C9" w:rsidR="004A0B76" w:rsidRPr="00452636" w:rsidRDefault="004A0B76" w:rsidP="004A0B76">
      <w:pPr>
        <w:spacing w:after="0"/>
        <w:ind w:firstLine="720"/>
        <w:jc w:val="both"/>
        <w:rPr>
          <w:rFonts w:ascii="Arial" w:hAnsi="Arial" w:cs="Arial"/>
          <w:sz w:val="20"/>
          <w:szCs w:val="20"/>
        </w:rPr>
      </w:pPr>
      <w:r w:rsidRPr="00452636">
        <w:rPr>
          <w:rFonts w:ascii="Arial" w:hAnsi="Arial" w:cs="Arial"/>
          <w:sz w:val="20"/>
          <w:szCs w:val="20"/>
        </w:rPr>
        <w:t xml:space="preserve">Penerapan </w:t>
      </w:r>
      <w:r w:rsidRPr="00452636">
        <w:rPr>
          <w:rFonts w:ascii="Arial" w:hAnsi="Arial" w:cs="Arial"/>
          <w:i/>
          <w:sz w:val="20"/>
          <w:szCs w:val="20"/>
        </w:rPr>
        <w:t>good corporate governance</w:t>
      </w:r>
      <w:r w:rsidRPr="00452636">
        <w:rPr>
          <w:rFonts w:ascii="Arial" w:hAnsi="Arial" w:cs="Arial"/>
          <w:sz w:val="20"/>
          <w:szCs w:val="20"/>
        </w:rPr>
        <w:t xml:space="preserve"> (GCG) di Indonesia masih lemah, ditandai dengan maraknya perilaku mementingkan diri sendiri oleh perusahaan yang merugikan pemegang saham, termasuk melalui penipuan. Hal ini terbukti dalam industri pertambangan, di mana PT Aneka Tambang (ANTAM) diduga memalsukan kode dokumen dari seharusnya impor emas batangan setengah jadi, diubah menjadi impor emas bongkahan pada 2022. Dari pemalsuan dokumen ini, negara dirugikan sampai 2,9 triliun dan duduga bukan kali pertama terjadi.</w:t>
      </w:r>
      <w:r w:rsidRPr="00452636">
        <w:rPr>
          <w:rFonts w:ascii="Arial" w:hAnsi="Arial" w:cs="Arial"/>
          <w:sz w:val="20"/>
          <w:szCs w:val="20"/>
          <w:lang w:val="en-US"/>
        </w:rPr>
        <w:t xml:space="preserve"> </w:t>
      </w:r>
      <w:r w:rsidRPr="00452636">
        <w:rPr>
          <w:rFonts w:ascii="Arial" w:hAnsi="Arial" w:cs="Arial"/>
          <w:sz w:val="20"/>
          <w:szCs w:val="20"/>
        </w:rPr>
        <w:t xml:space="preserve">Selain </w:t>
      </w:r>
      <w:r w:rsidRPr="00452636">
        <w:rPr>
          <w:rFonts w:ascii="Arial" w:hAnsi="Arial" w:cs="Arial"/>
          <w:i/>
          <w:sz w:val="20"/>
          <w:szCs w:val="20"/>
        </w:rPr>
        <w:t>corporate social responsibility</w:t>
      </w:r>
      <w:r w:rsidRPr="00452636">
        <w:rPr>
          <w:rFonts w:ascii="Arial" w:hAnsi="Arial" w:cs="Arial"/>
          <w:sz w:val="20"/>
          <w:szCs w:val="20"/>
        </w:rPr>
        <w:t xml:space="preserve"> (CSR) dan </w:t>
      </w:r>
      <w:r w:rsidRPr="00452636">
        <w:rPr>
          <w:rFonts w:ascii="Arial" w:hAnsi="Arial" w:cs="Arial"/>
          <w:i/>
          <w:sz w:val="20"/>
          <w:szCs w:val="20"/>
        </w:rPr>
        <w:t>good corporate governance</w:t>
      </w:r>
      <w:r w:rsidRPr="00452636">
        <w:rPr>
          <w:rFonts w:ascii="Arial" w:hAnsi="Arial" w:cs="Arial"/>
          <w:sz w:val="20"/>
          <w:szCs w:val="20"/>
        </w:rPr>
        <w:t xml:space="preserve"> (GCG), ukuran perusahaan merupakan faktor penting yang mempengaruhi kinerja keuangan dan menjadi pertimbangan utama bagi pemangku kepentingan dan investor dalam pengambilan keputusan investasi.</w:t>
      </w:r>
      <w:r w:rsidRPr="00452636">
        <w:rPr>
          <w:rFonts w:ascii="Arial" w:hAnsi="Arial" w:cs="Arial"/>
          <w:sz w:val="20"/>
          <w:szCs w:val="20"/>
          <w:lang w:val="en-US"/>
        </w:rPr>
        <w:t xml:space="preserve"> </w:t>
      </w:r>
      <w:r w:rsidRPr="00452636">
        <w:rPr>
          <w:rFonts w:ascii="Arial" w:hAnsi="Arial" w:cs="Arial"/>
          <w:sz w:val="20"/>
          <w:szCs w:val="20"/>
        </w:rPr>
        <w:t xml:space="preserve">Perusahaan besar memiliki keunggulan dalam mencari pendanaan eksternal, memberikan informasi yang baik dan hati-hati dalam pelaporan kinerja, serta memiliki tanggung jawab yang lebih besar. Hal ini menyebabkan manajer perusahaan besar bisa lebih berhati-hati dan akurat dalam melaporkan kinerja keuangan, yang pada akhirnya meningkatkan kinerja keuangan secara </w:t>
      </w:r>
      <w:r w:rsidRPr="00452636">
        <w:rPr>
          <w:rFonts w:ascii="Arial" w:hAnsi="Arial" w:cs="Arial"/>
          <w:sz w:val="20"/>
          <w:szCs w:val="20"/>
        </w:rPr>
        <w:lastRenderedPageBreak/>
        <w:t>keseluruhan. Ukuran perusahaan yang besar bisa menarik perhatian investor karena mencerminkan perkembangan dan pertumbuhan yang baik.</w:t>
      </w:r>
    </w:p>
    <w:p w14:paraId="0F6D279F" w14:textId="77777777" w:rsidR="004A0B76" w:rsidRPr="00452636" w:rsidRDefault="004A0B76" w:rsidP="004A0B76">
      <w:pPr>
        <w:spacing w:after="0"/>
        <w:ind w:firstLine="720"/>
        <w:jc w:val="both"/>
        <w:rPr>
          <w:rFonts w:ascii="Arial" w:hAnsi="Arial" w:cs="Arial"/>
          <w:sz w:val="20"/>
          <w:szCs w:val="20"/>
        </w:rPr>
      </w:pPr>
    </w:p>
    <w:p w14:paraId="50E8ADE0" w14:textId="77777777" w:rsidR="004D4FAF" w:rsidRPr="00452636" w:rsidRDefault="004D4FAF" w:rsidP="001C6A3D">
      <w:pPr>
        <w:pStyle w:val="NoSpacing"/>
        <w:numPr>
          <w:ilvl w:val="1"/>
          <w:numId w:val="2"/>
        </w:numPr>
        <w:rPr>
          <w:rFonts w:ascii="Arial" w:hAnsi="Arial" w:cs="Arial"/>
          <w:b/>
          <w:sz w:val="20"/>
          <w:szCs w:val="20"/>
          <w:lang w:val="en-US"/>
        </w:rPr>
      </w:pPr>
      <w:r w:rsidRPr="00452636">
        <w:rPr>
          <w:rFonts w:ascii="Arial" w:hAnsi="Arial" w:cs="Arial"/>
          <w:b/>
          <w:sz w:val="20"/>
          <w:szCs w:val="20"/>
          <w:lang w:val="en-US"/>
        </w:rPr>
        <w:t>Rumusan Masalah</w:t>
      </w:r>
    </w:p>
    <w:p w14:paraId="096344E4" w14:textId="26536E89" w:rsidR="004D4FAF" w:rsidRPr="00452636" w:rsidRDefault="004D4FAF" w:rsidP="000B0CF2">
      <w:pPr>
        <w:pStyle w:val="NoSpacing"/>
        <w:rPr>
          <w:rFonts w:ascii="Arial" w:hAnsi="Arial" w:cs="Arial"/>
          <w:b/>
          <w:sz w:val="20"/>
          <w:szCs w:val="20"/>
          <w:lang w:val="en-US"/>
        </w:rPr>
      </w:pPr>
      <w:r w:rsidRPr="00452636">
        <w:rPr>
          <w:rFonts w:ascii="Arial" w:hAnsi="Arial" w:cs="Arial"/>
          <w:sz w:val="20"/>
          <w:szCs w:val="20"/>
          <w:lang w:val="en-US"/>
        </w:rPr>
        <w:t xml:space="preserve">Berdasarkan uraian dalam latar belakang di atas, </w:t>
      </w:r>
      <w:r w:rsidR="00C872D7" w:rsidRPr="00452636">
        <w:rPr>
          <w:rFonts w:ascii="Arial" w:hAnsi="Arial" w:cs="Arial"/>
          <w:sz w:val="20"/>
          <w:szCs w:val="20"/>
          <w:lang w:val="en-US"/>
        </w:rPr>
        <w:t>maka permasalahan yang dapat di</w:t>
      </w:r>
      <w:r w:rsidRPr="00452636">
        <w:rPr>
          <w:rFonts w:ascii="Arial" w:hAnsi="Arial" w:cs="Arial"/>
          <w:sz w:val="20"/>
          <w:szCs w:val="20"/>
          <w:lang w:val="en-US"/>
        </w:rPr>
        <w:t>rumus</w:t>
      </w:r>
      <w:r w:rsidR="00C872D7" w:rsidRPr="00452636">
        <w:rPr>
          <w:rFonts w:ascii="Arial" w:hAnsi="Arial" w:cs="Arial"/>
          <w:sz w:val="20"/>
          <w:szCs w:val="20"/>
          <w:lang w:val="en-US"/>
        </w:rPr>
        <w:t>k</w:t>
      </w:r>
      <w:r w:rsidRPr="00452636">
        <w:rPr>
          <w:rFonts w:ascii="Arial" w:hAnsi="Arial" w:cs="Arial"/>
          <w:sz w:val="20"/>
          <w:szCs w:val="20"/>
          <w:lang w:val="en-US"/>
        </w:rPr>
        <w:t xml:space="preserve">an </w:t>
      </w:r>
      <w:r w:rsidR="00C872D7" w:rsidRPr="00452636">
        <w:rPr>
          <w:rFonts w:ascii="Arial" w:hAnsi="Arial" w:cs="Arial"/>
          <w:sz w:val="20"/>
          <w:szCs w:val="20"/>
          <w:lang w:val="en-US"/>
        </w:rPr>
        <w:t>pada penelitian</w:t>
      </w:r>
      <w:r w:rsidRPr="00452636">
        <w:rPr>
          <w:rFonts w:ascii="Arial" w:hAnsi="Arial" w:cs="Arial"/>
          <w:sz w:val="20"/>
          <w:szCs w:val="20"/>
          <w:lang w:val="en-US"/>
        </w:rPr>
        <w:t xml:space="preserve"> ini adalah</w:t>
      </w:r>
      <w:r w:rsidR="00C872D7" w:rsidRPr="00452636">
        <w:rPr>
          <w:rFonts w:ascii="Arial" w:hAnsi="Arial" w:cs="Arial"/>
          <w:sz w:val="20"/>
          <w:szCs w:val="20"/>
          <w:lang w:val="en-US"/>
        </w:rPr>
        <w:t xml:space="preserve"> sebagai berikut</w:t>
      </w:r>
      <w:r w:rsidRPr="00452636">
        <w:rPr>
          <w:rFonts w:ascii="Arial" w:hAnsi="Arial" w:cs="Arial"/>
          <w:sz w:val="20"/>
          <w:szCs w:val="20"/>
          <w:lang w:val="en-US"/>
        </w:rPr>
        <w:t>:</w:t>
      </w:r>
    </w:p>
    <w:p w14:paraId="400D86E2" w14:textId="5B694167" w:rsidR="004A0B76" w:rsidRPr="00452636" w:rsidRDefault="004A0B76" w:rsidP="004A0B76">
      <w:pPr>
        <w:pStyle w:val="NoSpacing"/>
        <w:numPr>
          <w:ilvl w:val="0"/>
          <w:numId w:val="37"/>
        </w:numPr>
        <w:jc w:val="both"/>
        <w:rPr>
          <w:rFonts w:ascii="Arial" w:hAnsi="Arial" w:cs="Arial"/>
          <w:b/>
          <w:bCs/>
          <w:sz w:val="20"/>
          <w:szCs w:val="20"/>
          <w:lang w:val="en-ID"/>
        </w:rPr>
      </w:pPr>
      <w:r w:rsidRPr="00452636">
        <w:rPr>
          <w:rFonts w:ascii="Arial" w:hAnsi="Arial" w:cs="Arial"/>
          <w:bCs/>
          <w:sz w:val="20"/>
          <w:szCs w:val="20"/>
          <w:lang w:val="en-ID"/>
        </w:rPr>
        <w:t>Bagaimana pengaruh</w:t>
      </w:r>
      <w:r w:rsidRPr="00452636">
        <w:rPr>
          <w:rFonts w:ascii="Arial" w:hAnsi="Arial" w:cs="Arial"/>
          <w:bCs/>
          <w:sz w:val="20"/>
          <w:szCs w:val="20"/>
        </w:rPr>
        <w:t xml:space="preserve"> secera parsial</w:t>
      </w:r>
      <w:r w:rsidRPr="00452636">
        <w:rPr>
          <w:rFonts w:ascii="Arial" w:hAnsi="Arial" w:cs="Arial"/>
          <w:bCs/>
          <w:sz w:val="20"/>
          <w:szCs w:val="20"/>
          <w:lang w:val="en-ID"/>
        </w:rPr>
        <w:t xml:space="preserve"> </w:t>
      </w:r>
      <w:r w:rsidRPr="00452636">
        <w:rPr>
          <w:rFonts w:ascii="Arial" w:hAnsi="Arial" w:cs="Arial"/>
          <w:bCs/>
          <w:i/>
          <w:sz w:val="20"/>
          <w:szCs w:val="20"/>
          <w:lang w:val="en-ID"/>
        </w:rPr>
        <w:t>Corporate Social Responsibility</w:t>
      </w:r>
      <w:r w:rsidRPr="00452636">
        <w:rPr>
          <w:rFonts w:ascii="Arial" w:hAnsi="Arial" w:cs="Arial"/>
          <w:bCs/>
          <w:sz w:val="20"/>
          <w:szCs w:val="20"/>
          <w:lang w:val="en-ID"/>
        </w:rPr>
        <w:t xml:space="preserve"> (CSR) terhadap Kinerja Keuangan pada perusahaan sektor Energi sub sektor minyak dan gas bumi yang terdaftar di Bursa Efek Indonesia</w:t>
      </w:r>
    </w:p>
    <w:p w14:paraId="61FC524F" w14:textId="642E5C8A" w:rsidR="004A0B76" w:rsidRPr="00452636" w:rsidRDefault="004A0B76" w:rsidP="004A0B76">
      <w:pPr>
        <w:pStyle w:val="NoSpacing"/>
        <w:numPr>
          <w:ilvl w:val="0"/>
          <w:numId w:val="37"/>
        </w:numPr>
        <w:jc w:val="both"/>
        <w:rPr>
          <w:rFonts w:ascii="Arial" w:hAnsi="Arial" w:cs="Arial"/>
          <w:b/>
          <w:bCs/>
          <w:sz w:val="20"/>
          <w:szCs w:val="20"/>
          <w:lang w:val="en-ID"/>
        </w:rPr>
      </w:pPr>
      <w:r w:rsidRPr="00452636">
        <w:rPr>
          <w:rFonts w:ascii="Arial" w:hAnsi="Arial" w:cs="Arial"/>
          <w:bCs/>
          <w:sz w:val="20"/>
          <w:szCs w:val="20"/>
          <w:lang w:val="en-ID"/>
        </w:rPr>
        <w:t>Bagaimana pengaruh</w:t>
      </w:r>
      <w:r w:rsidRPr="00452636">
        <w:rPr>
          <w:rFonts w:ascii="Arial" w:hAnsi="Arial" w:cs="Arial"/>
          <w:bCs/>
          <w:sz w:val="20"/>
          <w:szCs w:val="20"/>
        </w:rPr>
        <w:t xml:space="preserve"> secara parsial</w:t>
      </w:r>
      <w:r w:rsidRPr="00452636">
        <w:rPr>
          <w:rFonts w:ascii="Arial" w:hAnsi="Arial" w:cs="Arial"/>
          <w:bCs/>
          <w:sz w:val="20"/>
          <w:szCs w:val="20"/>
          <w:lang w:val="en-ID"/>
        </w:rPr>
        <w:t xml:space="preserve"> </w:t>
      </w:r>
      <w:r w:rsidRPr="00452636">
        <w:rPr>
          <w:rFonts w:ascii="Arial" w:hAnsi="Arial" w:cs="Arial"/>
          <w:bCs/>
          <w:i/>
          <w:sz w:val="20"/>
          <w:szCs w:val="20"/>
          <w:lang w:val="en-ID"/>
        </w:rPr>
        <w:t>Good Corporate Governance</w:t>
      </w:r>
      <w:r w:rsidRPr="00452636">
        <w:rPr>
          <w:rFonts w:ascii="Arial" w:hAnsi="Arial" w:cs="Arial"/>
          <w:bCs/>
          <w:i/>
          <w:sz w:val="20"/>
          <w:szCs w:val="20"/>
        </w:rPr>
        <w:t xml:space="preserve"> </w:t>
      </w:r>
      <w:r w:rsidRPr="00452636">
        <w:rPr>
          <w:rFonts w:ascii="Arial" w:hAnsi="Arial" w:cs="Arial"/>
          <w:bCs/>
          <w:sz w:val="20"/>
          <w:szCs w:val="20"/>
          <w:lang w:val="en-ID"/>
        </w:rPr>
        <w:t>(GCG) terhadap Kinerja Keuangan pada perusahaan sektor Energi sub sektor minyak dan gas bumi yang terdaftar di Bursa Efek Indonesia</w:t>
      </w:r>
    </w:p>
    <w:p w14:paraId="27EE821C" w14:textId="76C730DE" w:rsidR="004A0B76" w:rsidRPr="00452636" w:rsidRDefault="004A0B76" w:rsidP="004A0B76">
      <w:pPr>
        <w:pStyle w:val="NoSpacing"/>
        <w:numPr>
          <w:ilvl w:val="0"/>
          <w:numId w:val="37"/>
        </w:numPr>
        <w:jc w:val="both"/>
        <w:rPr>
          <w:rFonts w:ascii="Arial" w:hAnsi="Arial" w:cs="Arial"/>
          <w:b/>
          <w:bCs/>
          <w:sz w:val="20"/>
          <w:szCs w:val="20"/>
          <w:lang w:val="en-ID"/>
        </w:rPr>
      </w:pPr>
      <w:r w:rsidRPr="00452636">
        <w:rPr>
          <w:rFonts w:ascii="Arial" w:hAnsi="Arial" w:cs="Arial"/>
          <w:bCs/>
          <w:sz w:val="20"/>
          <w:szCs w:val="20"/>
          <w:lang w:val="en-ID"/>
        </w:rPr>
        <w:t xml:space="preserve">Bagaimana pengaruh </w:t>
      </w:r>
      <w:r w:rsidRPr="00452636">
        <w:rPr>
          <w:rFonts w:ascii="Arial" w:hAnsi="Arial" w:cs="Arial"/>
          <w:bCs/>
          <w:sz w:val="20"/>
          <w:szCs w:val="20"/>
        </w:rPr>
        <w:t xml:space="preserve">secara parsial </w:t>
      </w:r>
      <w:r w:rsidRPr="00452636">
        <w:rPr>
          <w:rFonts w:ascii="Arial" w:hAnsi="Arial" w:cs="Arial"/>
          <w:bCs/>
          <w:sz w:val="20"/>
          <w:szCs w:val="20"/>
          <w:lang w:val="en-ID"/>
        </w:rPr>
        <w:t>Ukuran Perusahaan terhadap Kinerja Keuangan pada perusahaan sektor Energi sub sektor minyak dan gas bumi yang terdaftar di Bursa Efek Indonesia</w:t>
      </w:r>
    </w:p>
    <w:p w14:paraId="4D1E2F1E" w14:textId="0643A4BC" w:rsidR="00D0111C" w:rsidRPr="00452636" w:rsidRDefault="00D0111C" w:rsidP="00F440EF">
      <w:pPr>
        <w:pStyle w:val="NoSpacing"/>
        <w:rPr>
          <w:rFonts w:ascii="Arial" w:hAnsi="Arial" w:cs="Arial"/>
          <w:bCs/>
          <w:sz w:val="20"/>
          <w:szCs w:val="20"/>
        </w:rPr>
      </w:pPr>
    </w:p>
    <w:p w14:paraId="6C137FFC" w14:textId="77777777" w:rsidR="00B95269" w:rsidRPr="00452636" w:rsidRDefault="00B95269" w:rsidP="00F440EF">
      <w:pPr>
        <w:pStyle w:val="NoSpacing"/>
        <w:rPr>
          <w:rFonts w:ascii="Arial" w:hAnsi="Arial" w:cs="Arial"/>
          <w:bCs/>
          <w:sz w:val="20"/>
          <w:szCs w:val="20"/>
        </w:rPr>
      </w:pPr>
    </w:p>
    <w:p w14:paraId="4312C20E" w14:textId="6E6958C3" w:rsidR="001F62EF" w:rsidRPr="00452636" w:rsidRDefault="00C872D7" w:rsidP="000B0CF2">
      <w:pPr>
        <w:pStyle w:val="NoSpacing"/>
        <w:jc w:val="both"/>
        <w:rPr>
          <w:rFonts w:ascii="Arial" w:hAnsi="Arial" w:cs="Arial"/>
          <w:b/>
          <w:sz w:val="20"/>
          <w:szCs w:val="20"/>
        </w:rPr>
      </w:pPr>
      <w:r w:rsidRPr="00452636">
        <w:rPr>
          <w:rFonts w:ascii="Arial" w:hAnsi="Arial" w:cs="Arial"/>
          <w:b/>
          <w:sz w:val="20"/>
          <w:szCs w:val="20"/>
        </w:rPr>
        <w:t>II.TINJAUAN PUSTAKA</w:t>
      </w:r>
    </w:p>
    <w:p w14:paraId="7161E9B9" w14:textId="0AFE1072" w:rsidR="00C872D7" w:rsidRPr="00452636" w:rsidRDefault="00B27A7B" w:rsidP="00F440EF">
      <w:pPr>
        <w:spacing w:after="0" w:line="240" w:lineRule="auto"/>
        <w:jc w:val="both"/>
        <w:rPr>
          <w:rFonts w:ascii="Arial" w:hAnsi="Arial" w:cs="Arial"/>
          <w:b/>
          <w:sz w:val="20"/>
          <w:szCs w:val="20"/>
          <w:lang w:val="fi-FI"/>
        </w:rPr>
      </w:pPr>
      <w:r w:rsidRPr="00452636">
        <w:rPr>
          <w:rFonts w:ascii="Arial" w:hAnsi="Arial" w:cs="Arial"/>
          <w:b/>
          <w:sz w:val="20"/>
          <w:szCs w:val="20"/>
          <w:lang w:val="en-US"/>
        </w:rPr>
        <w:t xml:space="preserve">2.1 </w:t>
      </w:r>
      <w:r w:rsidR="005B08F8" w:rsidRPr="00452636">
        <w:rPr>
          <w:rFonts w:ascii="Arial" w:hAnsi="Arial" w:cs="Arial"/>
          <w:b/>
          <w:sz w:val="20"/>
          <w:szCs w:val="20"/>
          <w:lang w:val="en-US"/>
        </w:rPr>
        <w:t xml:space="preserve">Pengertian </w:t>
      </w:r>
      <w:r w:rsidR="004A0B76" w:rsidRPr="00452636">
        <w:rPr>
          <w:rFonts w:ascii="Arial" w:hAnsi="Arial" w:cs="Arial"/>
          <w:b/>
          <w:i/>
          <w:sz w:val="20"/>
          <w:szCs w:val="20"/>
        </w:rPr>
        <w:t>Corporate Social Responsibility</w:t>
      </w:r>
    </w:p>
    <w:p w14:paraId="14BFED82" w14:textId="6D7E0954" w:rsidR="00F440EF" w:rsidRPr="00452636" w:rsidRDefault="004A0B76" w:rsidP="00F440EF">
      <w:pPr>
        <w:pStyle w:val="NoSpacing"/>
        <w:jc w:val="both"/>
        <w:rPr>
          <w:rFonts w:ascii="Arial" w:eastAsiaTheme="minorEastAsia" w:hAnsi="Arial" w:cs="Arial"/>
          <w:sz w:val="20"/>
          <w:szCs w:val="20"/>
          <w:lang w:val="en-US" w:eastAsia="id-ID"/>
        </w:rPr>
      </w:pPr>
      <w:r w:rsidRPr="00452636">
        <w:rPr>
          <w:rFonts w:ascii="Arial" w:eastAsiaTheme="minorEastAsia" w:hAnsi="Arial" w:cs="Arial"/>
          <w:sz w:val="20"/>
          <w:szCs w:val="20"/>
          <w:lang w:eastAsia="id-ID"/>
        </w:rPr>
        <w:t xml:space="preserve">Menurut Solihin dalam M Hamim, </w:t>
      </w:r>
      <w:r w:rsidRPr="00452636">
        <w:rPr>
          <w:rFonts w:ascii="Arial" w:eastAsiaTheme="minorEastAsia" w:hAnsi="Arial" w:cs="Arial"/>
          <w:i/>
          <w:sz w:val="20"/>
          <w:szCs w:val="20"/>
          <w:lang w:eastAsia="id-ID"/>
        </w:rPr>
        <w:t>Corporate Social Responsibility</w:t>
      </w:r>
      <w:r w:rsidRPr="00452636">
        <w:rPr>
          <w:rFonts w:ascii="Arial" w:eastAsiaTheme="minorEastAsia" w:hAnsi="Arial" w:cs="Arial"/>
          <w:sz w:val="20"/>
          <w:szCs w:val="20"/>
          <w:lang w:eastAsia="id-ID"/>
        </w:rPr>
        <w:t xml:space="preserve"> (CSR) adalah komitmen, kontribusi, cara pengelolaan bisnis, dan pengambilan keputusan pada perusahaan yang didasarkan pada akuntabilitas, mempertimbangkan aspek sosial dan lingkungan, memenuhi tuntutan etis, legal dan profesional dan perusahaan memberikan dampak nyata pada pemangku kepentingan dan secara khusus pada masyarakat sekitar</w:t>
      </w:r>
      <w:r w:rsidR="00F440EF" w:rsidRPr="00452636">
        <w:rPr>
          <w:rFonts w:ascii="Arial" w:eastAsiaTheme="minorEastAsia" w:hAnsi="Arial" w:cs="Arial"/>
          <w:sz w:val="20"/>
          <w:szCs w:val="20"/>
          <w:lang w:val="en-US" w:eastAsia="id-ID"/>
        </w:rPr>
        <w:t>.</w:t>
      </w:r>
    </w:p>
    <w:p w14:paraId="4DA721D0" w14:textId="77777777" w:rsidR="004A0B76" w:rsidRPr="00452636" w:rsidRDefault="001F62EF" w:rsidP="00F440EF">
      <w:pPr>
        <w:pStyle w:val="NoSpacing"/>
        <w:jc w:val="both"/>
        <w:rPr>
          <w:rFonts w:ascii="Arial" w:hAnsi="Arial" w:cs="Arial"/>
          <w:b/>
          <w:bCs/>
          <w:sz w:val="20"/>
          <w:szCs w:val="20"/>
        </w:rPr>
      </w:pPr>
      <w:proofErr w:type="gramStart"/>
      <w:r w:rsidRPr="00452636">
        <w:rPr>
          <w:rFonts w:ascii="Arial" w:hAnsi="Arial" w:cs="Arial"/>
          <w:b/>
          <w:sz w:val="20"/>
          <w:szCs w:val="20"/>
          <w:lang w:val="en-US"/>
        </w:rPr>
        <w:t xml:space="preserve">2.2  </w:t>
      </w:r>
      <w:r w:rsidR="006D358A" w:rsidRPr="00452636">
        <w:rPr>
          <w:rFonts w:ascii="Arial" w:hAnsi="Arial" w:cs="Arial"/>
          <w:b/>
          <w:sz w:val="20"/>
          <w:szCs w:val="20"/>
          <w:lang w:val="en-US"/>
        </w:rPr>
        <w:t>Pengertian</w:t>
      </w:r>
      <w:proofErr w:type="gramEnd"/>
      <w:r w:rsidR="006D358A" w:rsidRPr="00452636">
        <w:rPr>
          <w:rFonts w:ascii="Arial" w:hAnsi="Arial" w:cs="Arial"/>
          <w:b/>
          <w:sz w:val="20"/>
          <w:szCs w:val="20"/>
          <w:lang w:val="en-US"/>
        </w:rPr>
        <w:t xml:space="preserve"> </w:t>
      </w:r>
      <w:r w:rsidR="004A0B76" w:rsidRPr="00452636">
        <w:rPr>
          <w:rFonts w:ascii="Arial" w:hAnsi="Arial" w:cs="Arial"/>
          <w:b/>
          <w:bCs/>
          <w:i/>
          <w:sz w:val="20"/>
          <w:szCs w:val="20"/>
        </w:rPr>
        <w:t>Good Corporate Governance</w:t>
      </w:r>
    </w:p>
    <w:p w14:paraId="50CC9E63" w14:textId="77777777" w:rsidR="004A0B76" w:rsidRPr="00452636" w:rsidRDefault="004A0B76" w:rsidP="00FF7C55">
      <w:pPr>
        <w:pStyle w:val="NoSpacing"/>
        <w:rPr>
          <w:rFonts w:ascii="Arial" w:hAnsi="Arial" w:cs="Arial"/>
          <w:sz w:val="20"/>
          <w:szCs w:val="20"/>
          <w:shd w:val="clear" w:color="auto" w:fill="FFFFFF"/>
        </w:rPr>
      </w:pPr>
      <w:r w:rsidRPr="00452636">
        <w:rPr>
          <w:rFonts w:ascii="Arial" w:hAnsi="Arial" w:cs="Arial"/>
          <w:sz w:val="20"/>
          <w:szCs w:val="20"/>
          <w:shd w:val="clear" w:color="auto" w:fill="FFFFFF"/>
        </w:rPr>
        <w:t xml:space="preserve">Menurut Sembiring </w:t>
      </w:r>
      <w:r w:rsidRPr="00452636">
        <w:rPr>
          <w:rFonts w:ascii="Arial" w:hAnsi="Arial" w:cs="Arial"/>
          <w:i/>
          <w:sz w:val="20"/>
          <w:szCs w:val="20"/>
          <w:shd w:val="clear" w:color="auto" w:fill="FFFFFF"/>
        </w:rPr>
        <w:t>good corporate governance</w:t>
      </w:r>
      <w:r w:rsidRPr="00452636">
        <w:rPr>
          <w:rFonts w:ascii="Arial" w:hAnsi="Arial" w:cs="Arial"/>
          <w:sz w:val="20"/>
          <w:szCs w:val="20"/>
          <w:shd w:val="clear" w:color="auto" w:fill="FFFFFF"/>
        </w:rPr>
        <w:t xml:space="preserve"> atau tata kelola perusahaan merupakan seperangkat aturan yang menangani hubungan antar pengelola perusahaan, pemegang saham, pemangku kepentingan internal dan eksternal, kreditur, pemerintah dan karyawan mengenai hak serta kewajiban mereka. </w:t>
      </w:r>
      <w:r w:rsidRPr="00452636">
        <w:rPr>
          <w:rFonts w:ascii="Arial" w:hAnsi="Arial" w:cs="Arial"/>
          <w:i/>
          <w:sz w:val="20"/>
          <w:szCs w:val="20"/>
          <w:shd w:val="clear" w:color="auto" w:fill="FFFFFF"/>
        </w:rPr>
        <w:t>Good corporate governance</w:t>
      </w:r>
      <w:r w:rsidRPr="00452636">
        <w:rPr>
          <w:rFonts w:ascii="Arial" w:hAnsi="Arial" w:cs="Arial"/>
          <w:sz w:val="20"/>
          <w:szCs w:val="20"/>
          <w:shd w:val="clear" w:color="auto" w:fill="FFFFFF"/>
        </w:rPr>
        <w:t xml:space="preserve"> bisa pula diartikan sebagai suatu sistem yang mengendalikan perusahaan. </w:t>
      </w:r>
    </w:p>
    <w:p w14:paraId="066706D4" w14:textId="6D818026" w:rsidR="001F62EF" w:rsidRPr="00452636" w:rsidRDefault="001F62EF" w:rsidP="00FF7C55">
      <w:pPr>
        <w:pStyle w:val="NoSpacing"/>
        <w:rPr>
          <w:rFonts w:ascii="Arial" w:hAnsi="Arial" w:cs="Arial"/>
          <w:b/>
          <w:bCs/>
          <w:sz w:val="20"/>
          <w:szCs w:val="20"/>
          <w:lang w:val="en-US"/>
        </w:rPr>
      </w:pPr>
      <w:proofErr w:type="gramStart"/>
      <w:r w:rsidRPr="00452636">
        <w:rPr>
          <w:rFonts w:ascii="Arial" w:hAnsi="Arial" w:cs="Arial"/>
          <w:b/>
          <w:bCs/>
          <w:sz w:val="20"/>
          <w:szCs w:val="20"/>
          <w:lang w:val="en-US"/>
        </w:rPr>
        <w:t xml:space="preserve">2.3  </w:t>
      </w:r>
      <w:r w:rsidR="00FC62E0" w:rsidRPr="00452636">
        <w:rPr>
          <w:rFonts w:ascii="Arial" w:hAnsi="Arial" w:cs="Arial"/>
          <w:b/>
          <w:bCs/>
          <w:sz w:val="20"/>
          <w:szCs w:val="20"/>
          <w:lang w:val="en-US"/>
        </w:rPr>
        <w:t>Pengertian</w:t>
      </w:r>
      <w:proofErr w:type="gramEnd"/>
      <w:r w:rsidR="00FC62E0" w:rsidRPr="00452636">
        <w:rPr>
          <w:rFonts w:ascii="Arial" w:hAnsi="Arial" w:cs="Arial"/>
          <w:b/>
          <w:bCs/>
          <w:sz w:val="20"/>
          <w:szCs w:val="20"/>
          <w:lang w:val="en-US"/>
        </w:rPr>
        <w:t xml:space="preserve"> </w:t>
      </w:r>
      <w:r w:rsidR="004A0B76" w:rsidRPr="00452636">
        <w:rPr>
          <w:rFonts w:ascii="Arial" w:hAnsi="Arial" w:cs="Arial"/>
          <w:b/>
          <w:bCs/>
          <w:sz w:val="20"/>
          <w:szCs w:val="20"/>
        </w:rPr>
        <w:t>Ukuran Perusahaan</w:t>
      </w:r>
    </w:p>
    <w:p w14:paraId="456807E5" w14:textId="0F185F92" w:rsidR="004E020F" w:rsidRPr="00452636" w:rsidRDefault="004A0B76" w:rsidP="004A0B76">
      <w:pPr>
        <w:pStyle w:val="NoSpacing"/>
        <w:rPr>
          <w:rFonts w:ascii="Arial" w:hAnsi="Arial" w:cs="Arial"/>
          <w:sz w:val="20"/>
          <w:szCs w:val="20"/>
          <w:shd w:val="clear" w:color="auto" w:fill="FFFFFF"/>
        </w:rPr>
      </w:pPr>
      <w:r w:rsidRPr="00452636">
        <w:rPr>
          <w:rFonts w:ascii="Arial" w:hAnsi="Arial" w:cs="Arial"/>
          <w:sz w:val="20"/>
          <w:szCs w:val="20"/>
          <w:shd w:val="clear" w:color="auto" w:fill="FFFFFF"/>
        </w:rPr>
        <w:t>Menurut Saemargi dalam wufron uku</w:t>
      </w:r>
      <w:bookmarkStart w:id="1" w:name="_GoBack"/>
      <w:bookmarkEnd w:id="1"/>
      <w:r w:rsidRPr="00452636">
        <w:rPr>
          <w:rFonts w:ascii="Arial" w:hAnsi="Arial" w:cs="Arial"/>
          <w:sz w:val="20"/>
          <w:szCs w:val="20"/>
          <w:shd w:val="clear" w:color="auto" w:fill="FFFFFF"/>
        </w:rPr>
        <w:t xml:space="preserve">ran perusahaan atau </w:t>
      </w:r>
      <w:r w:rsidRPr="00452636">
        <w:rPr>
          <w:rFonts w:ascii="Arial" w:hAnsi="Arial" w:cs="Arial"/>
          <w:i/>
          <w:sz w:val="20"/>
          <w:szCs w:val="20"/>
          <w:shd w:val="clear" w:color="auto" w:fill="FFFFFF"/>
        </w:rPr>
        <w:t>firm size</w:t>
      </w:r>
      <w:r w:rsidRPr="00452636">
        <w:rPr>
          <w:rFonts w:ascii="Arial" w:hAnsi="Arial" w:cs="Arial"/>
          <w:sz w:val="20"/>
          <w:szCs w:val="20"/>
          <w:shd w:val="clear" w:color="auto" w:fill="FFFFFF"/>
        </w:rPr>
        <w:t xml:space="preserve"> adalah skala untuk menentukan besar kecilnya suatu perusahaan yang dapat diproksikan dengan beberapa cara, antara lain total aktiva (</w:t>
      </w:r>
      <w:r w:rsidRPr="00452636">
        <w:rPr>
          <w:rFonts w:ascii="Arial" w:hAnsi="Arial" w:cs="Arial"/>
          <w:i/>
          <w:sz w:val="20"/>
          <w:szCs w:val="20"/>
          <w:shd w:val="clear" w:color="auto" w:fill="FFFFFF"/>
        </w:rPr>
        <w:t>Total Aseets</w:t>
      </w:r>
      <w:r w:rsidRPr="00452636">
        <w:rPr>
          <w:rFonts w:ascii="Arial" w:hAnsi="Arial" w:cs="Arial"/>
          <w:sz w:val="20"/>
          <w:szCs w:val="20"/>
          <w:shd w:val="clear" w:color="auto" w:fill="FFFFFF"/>
        </w:rPr>
        <w:t>) dan total penjualan (</w:t>
      </w:r>
      <w:r w:rsidRPr="00452636">
        <w:rPr>
          <w:rFonts w:ascii="Arial" w:hAnsi="Arial" w:cs="Arial"/>
          <w:i/>
          <w:sz w:val="20"/>
          <w:szCs w:val="20"/>
          <w:shd w:val="clear" w:color="auto" w:fill="FFFFFF"/>
        </w:rPr>
        <w:t>Total Sales</w:t>
      </w:r>
      <w:r w:rsidRPr="00452636">
        <w:rPr>
          <w:rFonts w:ascii="Arial" w:hAnsi="Arial" w:cs="Arial"/>
          <w:sz w:val="20"/>
          <w:szCs w:val="20"/>
          <w:shd w:val="clear" w:color="auto" w:fill="FFFFFF"/>
        </w:rPr>
        <w:t>).</w:t>
      </w:r>
    </w:p>
    <w:p w14:paraId="573D6FFB" w14:textId="0154735C" w:rsidR="00BC1CC9" w:rsidRPr="00452636" w:rsidRDefault="00BC1CC9" w:rsidP="00BC1CC9">
      <w:pPr>
        <w:pStyle w:val="NoSpacing"/>
        <w:jc w:val="both"/>
        <w:rPr>
          <w:rFonts w:ascii="Arial" w:hAnsi="Arial" w:cs="Arial"/>
          <w:sz w:val="20"/>
          <w:szCs w:val="20"/>
          <w:shd w:val="clear" w:color="auto" w:fill="FFFFFF"/>
          <w:lang w:val="en-US"/>
        </w:rPr>
      </w:pPr>
      <w:r w:rsidRPr="00452636">
        <w:rPr>
          <w:rFonts w:ascii="Arial" w:hAnsi="Arial" w:cs="Arial"/>
          <w:b/>
          <w:bCs/>
          <w:sz w:val="20"/>
          <w:szCs w:val="20"/>
          <w:shd w:val="clear" w:color="auto" w:fill="FFFFFF"/>
        </w:rPr>
        <w:t>2.</w:t>
      </w:r>
      <w:r w:rsidRPr="00452636">
        <w:rPr>
          <w:rFonts w:ascii="Arial" w:hAnsi="Arial" w:cs="Arial"/>
          <w:b/>
          <w:bCs/>
          <w:sz w:val="20"/>
          <w:szCs w:val="20"/>
          <w:shd w:val="clear" w:color="auto" w:fill="FFFFFF"/>
          <w:lang w:val="en-US"/>
        </w:rPr>
        <w:t>4</w:t>
      </w:r>
      <w:r w:rsidRPr="00452636">
        <w:rPr>
          <w:rFonts w:ascii="Arial" w:hAnsi="Arial" w:cs="Arial"/>
          <w:b/>
          <w:bCs/>
          <w:sz w:val="20"/>
          <w:szCs w:val="20"/>
          <w:shd w:val="clear" w:color="auto" w:fill="FFFFFF"/>
        </w:rPr>
        <w:t xml:space="preserve">  </w:t>
      </w:r>
      <w:r w:rsidRPr="00452636">
        <w:rPr>
          <w:rFonts w:ascii="Arial" w:hAnsi="Arial" w:cs="Arial"/>
          <w:b/>
          <w:bCs/>
          <w:sz w:val="20"/>
          <w:szCs w:val="20"/>
          <w:shd w:val="clear" w:color="auto" w:fill="FFFFFF"/>
          <w:lang w:val="en-US"/>
        </w:rPr>
        <w:t>Pengertian</w:t>
      </w:r>
      <w:r w:rsidRPr="00452636">
        <w:rPr>
          <w:rFonts w:ascii="Arial" w:hAnsi="Arial" w:cs="Arial"/>
          <w:b/>
          <w:bCs/>
          <w:sz w:val="20"/>
          <w:szCs w:val="20"/>
          <w:shd w:val="clear" w:color="auto" w:fill="FFFFFF"/>
        </w:rPr>
        <w:t xml:space="preserve"> Kinerja Keuangan</w:t>
      </w:r>
    </w:p>
    <w:p w14:paraId="69F31DB0" w14:textId="703C149D" w:rsidR="00BC1CC9" w:rsidRPr="00452636" w:rsidRDefault="00BC1CC9" w:rsidP="00BC1CC9">
      <w:pPr>
        <w:pStyle w:val="NoSpacing"/>
        <w:rPr>
          <w:rFonts w:ascii="Arial" w:hAnsi="Arial" w:cs="Arial"/>
          <w:sz w:val="20"/>
          <w:szCs w:val="20"/>
          <w:shd w:val="clear" w:color="auto" w:fill="FFFFFF"/>
        </w:rPr>
      </w:pPr>
      <w:r w:rsidRPr="00452636">
        <w:rPr>
          <w:rFonts w:ascii="Arial" w:hAnsi="Arial" w:cs="Arial"/>
          <w:sz w:val="20"/>
          <w:szCs w:val="20"/>
          <w:shd w:val="clear" w:color="auto" w:fill="FFFFFF"/>
        </w:rPr>
        <w:t>Menurut Surifah dalam Rahayu menyatakan bahwa kinerja merupakan salah satu faktor penting yang menunjukan efektivitas dan efisiensi suatu organisasi dalam rangka mencapai tujuan.</w:t>
      </w:r>
      <w:r w:rsidRPr="00452636">
        <w:rPr>
          <w:rFonts w:ascii="Arial" w:hAnsi="Arial" w:cs="Arial"/>
          <w:sz w:val="20"/>
          <w:szCs w:val="20"/>
          <w:shd w:val="clear" w:color="auto" w:fill="FFFFFF"/>
          <w:lang w:val="en-US"/>
        </w:rPr>
        <w:t xml:space="preserve"> Sedangkan </w:t>
      </w:r>
      <w:r w:rsidRPr="00452636">
        <w:rPr>
          <w:rFonts w:ascii="Arial" w:hAnsi="Arial" w:cs="Arial"/>
          <w:sz w:val="20"/>
          <w:szCs w:val="20"/>
          <w:shd w:val="clear" w:color="auto" w:fill="FFFFFF"/>
        </w:rPr>
        <w:t>menurut Beaver dalam Rahayu menyatakan bahwa kinerja perusahaan adalah hasil dari banyak keputusan individual yang dibuat secara terus-menerus oleh manajemen perusahaan. Adapun keputusan itu meliputi keputusan investasi, operasional dan pembiayaan.</w:t>
      </w:r>
    </w:p>
    <w:p w14:paraId="61E653D1" w14:textId="6A42939B" w:rsidR="00AD4DBD" w:rsidRPr="00452636" w:rsidRDefault="00AD4DBD" w:rsidP="000B0CF2">
      <w:pPr>
        <w:pStyle w:val="NoSpacing"/>
        <w:jc w:val="both"/>
        <w:rPr>
          <w:rFonts w:ascii="Arial" w:hAnsi="Arial" w:cs="Arial"/>
          <w:sz w:val="20"/>
          <w:szCs w:val="20"/>
          <w:shd w:val="clear" w:color="auto" w:fill="FFFFFF"/>
          <w:lang w:val="en-US"/>
        </w:rPr>
      </w:pPr>
    </w:p>
    <w:p w14:paraId="6652EDD0" w14:textId="6C9E7B89" w:rsidR="00F440EF" w:rsidRPr="00452636" w:rsidRDefault="00F440EF" w:rsidP="000B0CF2">
      <w:pPr>
        <w:pStyle w:val="NoSpacing"/>
        <w:jc w:val="both"/>
        <w:rPr>
          <w:rFonts w:ascii="Arial" w:hAnsi="Arial" w:cs="Arial"/>
          <w:sz w:val="20"/>
          <w:szCs w:val="20"/>
          <w:shd w:val="clear" w:color="auto" w:fill="FFFFFF"/>
          <w:lang w:val="en-US"/>
        </w:rPr>
      </w:pPr>
      <w:r w:rsidRPr="00452636">
        <w:rPr>
          <w:rFonts w:ascii="Arial" w:hAnsi="Arial" w:cs="Arial"/>
          <w:b/>
          <w:bCs/>
          <w:sz w:val="20"/>
          <w:szCs w:val="20"/>
          <w:shd w:val="clear" w:color="auto" w:fill="FFFFFF"/>
        </w:rPr>
        <w:t>2.</w:t>
      </w:r>
      <w:r w:rsidR="00BC1CC9" w:rsidRPr="00452636">
        <w:rPr>
          <w:rFonts w:ascii="Arial" w:hAnsi="Arial" w:cs="Arial"/>
          <w:b/>
          <w:bCs/>
          <w:sz w:val="20"/>
          <w:szCs w:val="20"/>
          <w:shd w:val="clear" w:color="auto" w:fill="FFFFFF"/>
          <w:lang w:val="en-US"/>
        </w:rPr>
        <w:t>5</w:t>
      </w:r>
      <w:r w:rsidRPr="00452636">
        <w:rPr>
          <w:rFonts w:ascii="Arial" w:hAnsi="Arial" w:cs="Arial"/>
          <w:b/>
          <w:bCs/>
          <w:sz w:val="20"/>
          <w:szCs w:val="20"/>
          <w:shd w:val="clear" w:color="auto" w:fill="FFFFFF"/>
        </w:rPr>
        <w:t xml:space="preserve">  Kerangka Pemikiran</w:t>
      </w:r>
    </w:p>
    <w:p w14:paraId="6998B268" w14:textId="77777777" w:rsidR="00BC1CC9" w:rsidRPr="00452636" w:rsidRDefault="00BC1CC9" w:rsidP="00BC1CC9">
      <w:pPr>
        <w:pStyle w:val="NoSpacing"/>
        <w:jc w:val="both"/>
        <w:rPr>
          <w:rFonts w:ascii="Arial" w:hAnsi="Arial" w:cs="Arial"/>
          <w:sz w:val="20"/>
          <w:szCs w:val="20"/>
          <w:shd w:val="clear" w:color="auto" w:fill="FFFFFF"/>
        </w:rPr>
      </w:pPr>
      <w:r w:rsidRPr="00452636">
        <w:rPr>
          <w:rFonts w:ascii="Arial" w:hAnsi="Arial" w:cs="Arial"/>
          <w:sz w:val="20"/>
          <w:szCs w:val="20"/>
          <w:shd w:val="clear" w:color="auto" w:fill="FFFFFF"/>
        </w:rPr>
        <w:t xml:space="preserve">Adapun kerangka pemikiran yang berhubungan dengan penelitian ini yaitu pengaruh </w:t>
      </w:r>
      <w:r w:rsidRPr="00452636">
        <w:rPr>
          <w:rFonts w:ascii="Arial" w:hAnsi="Arial" w:cs="Arial"/>
          <w:i/>
          <w:sz w:val="20"/>
          <w:szCs w:val="20"/>
          <w:shd w:val="clear" w:color="auto" w:fill="FFFFFF"/>
        </w:rPr>
        <w:t>Corporate Social Responsibility, Good Corporate Governance</w:t>
      </w:r>
      <w:r w:rsidRPr="00452636">
        <w:rPr>
          <w:rFonts w:ascii="Arial" w:hAnsi="Arial" w:cs="Arial"/>
          <w:sz w:val="20"/>
          <w:szCs w:val="20"/>
          <w:shd w:val="clear" w:color="auto" w:fill="FFFFFF"/>
        </w:rPr>
        <w:t>, dan Ukuran Perusahaan terhadap Kinerja Keuangan dapat di gambarkan skema pradigma penelitian sebagai berikut:</w:t>
      </w:r>
    </w:p>
    <w:p w14:paraId="22013831" w14:textId="77777777" w:rsidR="00BC1CC9" w:rsidRPr="00452636" w:rsidRDefault="00BC1CC9" w:rsidP="00BC1CC9">
      <w:pPr>
        <w:pStyle w:val="NoSpacing"/>
        <w:rPr>
          <w:rFonts w:ascii="Arial" w:hAnsi="Arial" w:cs="Arial"/>
          <w:sz w:val="20"/>
          <w:szCs w:val="20"/>
          <w:shd w:val="clear" w:color="auto" w:fill="FFFFFF"/>
        </w:rPr>
      </w:pPr>
      <w:r w:rsidRPr="00452636">
        <w:rPr>
          <w:rFonts w:ascii="Arial" w:hAnsi="Arial" w:cs="Arial"/>
          <w:sz w:val="20"/>
          <w:szCs w:val="20"/>
          <w:shd w:val="clear" w:color="auto" w:fill="FFFFFF"/>
          <w:lang w:val="en-US"/>
        </w:rPr>
        <w:lastRenderedPageBreak/>
        <mc:AlternateContent>
          <mc:Choice Requires="wps">
            <w:drawing>
              <wp:anchor distT="0" distB="0" distL="114300" distR="114300" simplePos="0" relativeHeight="251675648" behindDoc="0" locked="0" layoutInCell="1" allowOverlap="1" wp14:anchorId="5040710E" wp14:editId="56EE0CF2">
                <wp:simplePos x="0" y="0"/>
                <wp:positionH relativeFrom="column">
                  <wp:posOffset>-68580</wp:posOffset>
                </wp:positionH>
                <wp:positionV relativeFrom="paragraph">
                  <wp:posOffset>-50800</wp:posOffset>
                </wp:positionV>
                <wp:extent cx="1331946" cy="1951630"/>
                <wp:effectExtent l="0" t="0" r="20955" b="10795"/>
                <wp:wrapNone/>
                <wp:docPr id="120" name="Rectangle 120"/>
                <wp:cNvGraphicFramePr/>
                <a:graphic xmlns:a="http://schemas.openxmlformats.org/drawingml/2006/main">
                  <a:graphicData uri="http://schemas.microsoft.com/office/word/2010/wordprocessingShape">
                    <wps:wsp>
                      <wps:cNvSpPr/>
                      <wps:spPr>
                        <a:xfrm>
                          <a:off x="0" y="0"/>
                          <a:ext cx="1331946" cy="1951630"/>
                        </a:xfrm>
                        <a:prstGeom prst="rect">
                          <a:avLst/>
                        </a:prstGeom>
                        <a:noFill/>
                        <a:ln>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55DB0" id="Rectangle 120" o:spid="_x0000_s1026" style="position:absolute;margin-left:-5.4pt;margin-top:-4pt;width:104.9pt;height:15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" filled="f" strokecolor="black [3213]"/>
            </w:pict>
          </mc:Fallback>
        </mc:AlternateContent>
      </w:r>
      <w:r w:rsidRPr="00452636">
        <w:rPr>
          <w:rFonts w:ascii="Arial" w:hAnsi="Arial" w:cs="Arial"/>
          <w:sz w:val="20"/>
          <w:szCs w:val="20"/>
          <w:shd w:val="clear" w:color="auto" w:fill="FFFFFF"/>
          <w:lang w:val="en-US"/>
        </w:rPr>
        <w:drawing>
          <wp:inline distT="0" distB="0" distL="0" distR="0" wp14:anchorId="0F6CF7CB" wp14:editId="439B8109">
            <wp:extent cx="2986664" cy="1808480"/>
            <wp:effectExtent l="0" t="0" r="444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6664" cy="1808480"/>
                    </a:xfrm>
                    <a:prstGeom prst="rect">
                      <a:avLst/>
                    </a:prstGeom>
                    <a:noFill/>
                    <a:ln>
                      <a:noFill/>
                    </a:ln>
                  </pic:spPr>
                </pic:pic>
              </a:graphicData>
            </a:graphic>
          </wp:inline>
        </w:drawing>
      </w:r>
    </w:p>
    <w:p w14:paraId="23D585AC" w14:textId="77777777" w:rsidR="00BC1CC9" w:rsidRPr="00452636" w:rsidRDefault="00BC1CC9" w:rsidP="00BC1CC9">
      <w:pPr>
        <w:pStyle w:val="NoSpacing"/>
        <w:rPr>
          <w:rFonts w:ascii="Arial" w:hAnsi="Arial" w:cs="Arial"/>
          <w:sz w:val="20"/>
          <w:szCs w:val="20"/>
          <w:shd w:val="clear" w:color="auto" w:fill="FFFFFF"/>
        </w:rPr>
      </w:pPr>
    </w:p>
    <w:p w14:paraId="5175D11A" w14:textId="77777777" w:rsidR="00BC1CC9" w:rsidRPr="00452636" w:rsidRDefault="00BC1CC9" w:rsidP="00BC1CC9">
      <w:pPr>
        <w:pStyle w:val="NoSpacing"/>
        <w:jc w:val="center"/>
        <w:rPr>
          <w:rFonts w:ascii="Arial" w:hAnsi="Arial" w:cs="Arial"/>
          <w:b/>
          <w:sz w:val="20"/>
          <w:szCs w:val="20"/>
          <w:shd w:val="clear" w:color="auto" w:fill="FFFFFF"/>
        </w:rPr>
      </w:pPr>
      <w:r w:rsidRPr="00452636">
        <w:rPr>
          <w:rFonts w:ascii="Arial" w:hAnsi="Arial" w:cs="Arial"/>
          <w:b/>
          <w:sz w:val="20"/>
          <w:szCs w:val="20"/>
          <w:shd w:val="clear" w:color="auto" w:fill="FFFFFF"/>
        </w:rPr>
        <w:t>Gambar 1</w:t>
      </w:r>
    </w:p>
    <w:p w14:paraId="2FE3C670" w14:textId="7DE8B8BE" w:rsidR="00BC1CC9" w:rsidRPr="00452636" w:rsidRDefault="00BC1CC9" w:rsidP="00BC1CC9">
      <w:pPr>
        <w:pStyle w:val="NoSpacing"/>
        <w:jc w:val="center"/>
        <w:rPr>
          <w:rFonts w:ascii="Arial" w:hAnsi="Arial" w:cs="Arial"/>
          <w:b/>
          <w:sz w:val="20"/>
          <w:szCs w:val="20"/>
          <w:shd w:val="clear" w:color="auto" w:fill="FFFFFF"/>
        </w:rPr>
      </w:pPr>
      <w:r w:rsidRPr="00452636">
        <w:rPr>
          <w:rFonts w:ascii="Arial" w:hAnsi="Arial" w:cs="Arial"/>
          <w:b/>
          <w:sz w:val="20"/>
          <w:szCs w:val="20"/>
          <w:shd w:val="clear" w:color="auto" w:fill="FFFFFF"/>
        </w:rPr>
        <w:t>Paradigma Penelitian</w:t>
      </w:r>
    </w:p>
    <w:p w14:paraId="6F217C34" w14:textId="77777777" w:rsidR="00B95269" w:rsidRPr="00452636" w:rsidRDefault="00B95269" w:rsidP="00F440EF">
      <w:pPr>
        <w:pStyle w:val="NoSpacing"/>
        <w:jc w:val="center"/>
        <w:rPr>
          <w:rFonts w:ascii="Arial" w:hAnsi="Arial" w:cs="Arial"/>
          <w:b/>
          <w:sz w:val="20"/>
          <w:szCs w:val="20"/>
          <w:shd w:val="clear" w:color="auto" w:fill="FFFFFF"/>
          <w:lang w:val="en-US"/>
        </w:rPr>
      </w:pPr>
    </w:p>
    <w:p w14:paraId="7D8CE1D5" w14:textId="30A0DE79" w:rsidR="00F440EF" w:rsidRPr="00452636" w:rsidRDefault="00F440EF" w:rsidP="000B0CF2">
      <w:pPr>
        <w:pStyle w:val="NoSpacing"/>
        <w:jc w:val="both"/>
        <w:rPr>
          <w:rFonts w:ascii="Arial" w:hAnsi="Arial" w:cs="Arial"/>
          <w:sz w:val="20"/>
          <w:szCs w:val="20"/>
          <w:shd w:val="clear" w:color="auto" w:fill="FFFFFF"/>
          <w:lang w:val="en-US"/>
        </w:rPr>
      </w:pPr>
    </w:p>
    <w:p w14:paraId="49897BE0" w14:textId="77777777" w:rsidR="00AD4DBD" w:rsidRPr="00452636" w:rsidRDefault="00AD4DBD" w:rsidP="00AD4DBD">
      <w:pPr>
        <w:pStyle w:val="NoSpacing"/>
        <w:rPr>
          <w:rFonts w:ascii="Arial" w:hAnsi="Arial" w:cs="Arial"/>
          <w:b/>
          <w:bCs/>
          <w:sz w:val="20"/>
          <w:szCs w:val="20"/>
          <w:lang w:val="en-US"/>
        </w:rPr>
      </w:pPr>
      <w:r w:rsidRPr="00452636">
        <w:rPr>
          <w:rFonts w:ascii="Arial" w:hAnsi="Arial" w:cs="Arial"/>
          <w:b/>
          <w:bCs/>
          <w:sz w:val="20"/>
          <w:szCs w:val="20"/>
        </w:rPr>
        <w:t>2.</w:t>
      </w:r>
      <w:r w:rsidRPr="00452636">
        <w:rPr>
          <w:rFonts w:ascii="Arial" w:hAnsi="Arial" w:cs="Arial"/>
          <w:b/>
          <w:bCs/>
          <w:sz w:val="20"/>
          <w:szCs w:val="20"/>
          <w:lang w:val="en-US"/>
        </w:rPr>
        <w:t>4</w:t>
      </w:r>
      <w:r w:rsidRPr="00452636">
        <w:rPr>
          <w:rFonts w:ascii="Arial" w:hAnsi="Arial" w:cs="Arial"/>
          <w:b/>
          <w:bCs/>
          <w:sz w:val="20"/>
          <w:szCs w:val="20"/>
        </w:rPr>
        <w:t xml:space="preserve">  </w:t>
      </w:r>
      <w:r w:rsidRPr="00452636">
        <w:rPr>
          <w:rFonts w:ascii="Arial" w:hAnsi="Arial" w:cs="Arial"/>
          <w:b/>
          <w:bCs/>
          <w:sz w:val="20"/>
          <w:szCs w:val="20"/>
          <w:lang w:val="en-US"/>
        </w:rPr>
        <w:t>Hipotesis</w:t>
      </w:r>
    </w:p>
    <w:p w14:paraId="2ECB2449" w14:textId="77777777" w:rsidR="00BC1CC9" w:rsidRPr="00452636" w:rsidRDefault="00BC1CC9" w:rsidP="00BC1CC9">
      <w:pPr>
        <w:pStyle w:val="NoSpacing"/>
        <w:rPr>
          <w:rFonts w:ascii="Arial" w:hAnsi="Arial" w:cs="Arial"/>
          <w:bCs/>
          <w:sz w:val="20"/>
          <w:szCs w:val="20"/>
          <w:lang w:val="en-ID"/>
        </w:rPr>
      </w:pPr>
      <w:r w:rsidRPr="00452636">
        <w:rPr>
          <w:rFonts w:ascii="Arial" w:hAnsi="Arial" w:cs="Arial"/>
          <w:bCs/>
          <w:sz w:val="20"/>
          <w:szCs w:val="20"/>
          <w:lang w:val="en-ID"/>
        </w:rPr>
        <w:t>Berdasarkan penjelasan diatas dan berdasarkan kerangka pemikiran yang ada, maka peneliti mencoba merumuskan hipotesis penelitian sebagai berikut:</w:t>
      </w:r>
    </w:p>
    <w:p w14:paraId="423BD990" w14:textId="77777777" w:rsidR="00BC1CC9" w:rsidRPr="00452636" w:rsidRDefault="00BC1CC9" w:rsidP="00BC1CC9">
      <w:pPr>
        <w:pStyle w:val="NoSpacing"/>
        <w:numPr>
          <w:ilvl w:val="0"/>
          <w:numId w:val="38"/>
        </w:numPr>
        <w:jc w:val="both"/>
        <w:rPr>
          <w:rFonts w:ascii="Arial" w:hAnsi="Arial" w:cs="Arial"/>
          <w:bCs/>
          <w:sz w:val="20"/>
          <w:szCs w:val="20"/>
        </w:rPr>
      </w:pPr>
      <w:r w:rsidRPr="00452636">
        <w:rPr>
          <w:rFonts w:ascii="Arial" w:hAnsi="Arial" w:cs="Arial"/>
          <w:bCs/>
          <w:sz w:val="20"/>
          <w:szCs w:val="20"/>
        </w:rPr>
        <w:t xml:space="preserve">Diduga terdapat Pengaruh </w:t>
      </w:r>
      <w:r w:rsidRPr="00452636">
        <w:rPr>
          <w:rFonts w:ascii="Arial" w:hAnsi="Arial" w:cs="Arial"/>
          <w:bCs/>
          <w:i/>
          <w:sz w:val="20"/>
          <w:szCs w:val="20"/>
        </w:rPr>
        <w:t>Corporate Social Responsibility</w:t>
      </w:r>
      <w:r w:rsidRPr="00452636">
        <w:rPr>
          <w:rFonts w:ascii="Arial" w:hAnsi="Arial" w:cs="Arial"/>
          <w:bCs/>
          <w:sz w:val="20"/>
          <w:szCs w:val="20"/>
        </w:rPr>
        <w:t xml:space="preserve"> terhadap Kinerja Keuangan Pada Perusahaan Sektor Energi Sub Sektor Minyak dan Gas Bumi.</w:t>
      </w:r>
    </w:p>
    <w:p w14:paraId="0D164960" w14:textId="77777777" w:rsidR="00BC1CC9" w:rsidRPr="00452636" w:rsidRDefault="00BC1CC9" w:rsidP="00BC1CC9">
      <w:pPr>
        <w:pStyle w:val="NoSpacing"/>
        <w:numPr>
          <w:ilvl w:val="0"/>
          <w:numId w:val="38"/>
        </w:numPr>
        <w:jc w:val="both"/>
        <w:rPr>
          <w:rFonts w:ascii="Arial" w:hAnsi="Arial" w:cs="Arial"/>
          <w:bCs/>
          <w:sz w:val="20"/>
          <w:szCs w:val="20"/>
        </w:rPr>
      </w:pPr>
      <w:r w:rsidRPr="00452636">
        <w:rPr>
          <w:rFonts w:ascii="Arial" w:hAnsi="Arial" w:cs="Arial"/>
          <w:bCs/>
          <w:sz w:val="20"/>
          <w:szCs w:val="20"/>
        </w:rPr>
        <w:t xml:space="preserve">Diduga terdapat Pengaruh </w:t>
      </w:r>
      <w:r w:rsidRPr="00452636">
        <w:rPr>
          <w:rFonts w:ascii="Arial" w:hAnsi="Arial" w:cs="Arial"/>
          <w:bCs/>
          <w:i/>
          <w:sz w:val="20"/>
          <w:szCs w:val="20"/>
        </w:rPr>
        <w:t>Good Corporate Governance</w:t>
      </w:r>
      <w:r w:rsidRPr="00452636">
        <w:rPr>
          <w:rFonts w:ascii="Arial" w:hAnsi="Arial" w:cs="Arial"/>
          <w:bCs/>
          <w:sz w:val="20"/>
          <w:szCs w:val="20"/>
        </w:rPr>
        <w:t xml:space="preserve"> dengan indikator Dewan Komisarin Independen, Kepemilikan Manajerial, dan Kepemilikan Institusional terhadap Kinerja Keuangan Pada Perusahaan Sektor Energi Sub Sektor Minyak dan Gas Bumi.</w:t>
      </w:r>
    </w:p>
    <w:p w14:paraId="380C8334" w14:textId="77777777" w:rsidR="00BC1CC9" w:rsidRPr="00452636" w:rsidRDefault="00BC1CC9" w:rsidP="00BC1CC9">
      <w:pPr>
        <w:pStyle w:val="NoSpacing"/>
        <w:numPr>
          <w:ilvl w:val="0"/>
          <w:numId w:val="38"/>
        </w:numPr>
        <w:jc w:val="both"/>
        <w:rPr>
          <w:rFonts w:ascii="Arial" w:hAnsi="Arial" w:cs="Arial"/>
          <w:bCs/>
          <w:sz w:val="20"/>
          <w:szCs w:val="20"/>
        </w:rPr>
      </w:pPr>
      <w:r w:rsidRPr="00452636">
        <w:rPr>
          <w:rFonts w:ascii="Arial" w:hAnsi="Arial" w:cs="Arial"/>
          <w:bCs/>
          <w:sz w:val="20"/>
          <w:szCs w:val="20"/>
        </w:rPr>
        <w:t>Diduga terdapat Pengaruh Ukuran Perusahaan terhadap Kinerja Keuangan Pada Perusahaan Sektor Energi Sub Sektor Minyak dan Gas Bumi.</w:t>
      </w:r>
    </w:p>
    <w:p w14:paraId="1D932A8F" w14:textId="262D6F1D" w:rsidR="00AD4DBD" w:rsidRPr="00452636" w:rsidRDefault="00BC1CC9" w:rsidP="00BC1CC9">
      <w:pPr>
        <w:pStyle w:val="NoSpacing"/>
        <w:numPr>
          <w:ilvl w:val="0"/>
          <w:numId w:val="38"/>
        </w:numPr>
        <w:jc w:val="both"/>
        <w:rPr>
          <w:rFonts w:ascii="Arial" w:hAnsi="Arial" w:cs="Arial"/>
          <w:bCs/>
          <w:sz w:val="20"/>
          <w:szCs w:val="20"/>
        </w:rPr>
      </w:pPr>
      <w:r w:rsidRPr="00452636">
        <w:rPr>
          <w:rFonts w:ascii="Arial" w:hAnsi="Arial" w:cs="Arial"/>
          <w:bCs/>
          <w:sz w:val="20"/>
          <w:szCs w:val="20"/>
        </w:rPr>
        <w:t xml:space="preserve">Diduga terdapat Pengaruh </w:t>
      </w:r>
      <w:r w:rsidRPr="00452636">
        <w:rPr>
          <w:rFonts w:ascii="Arial" w:hAnsi="Arial" w:cs="Arial"/>
          <w:bCs/>
          <w:i/>
          <w:sz w:val="20"/>
          <w:szCs w:val="20"/>
        </w:rPr>
        <w:t xml:space="preserve">Corporate Social Responsibility, Good Corporate Governance </w:t>
      </w:r>
      <w:r w:rsidRPr="00452636">
        <w:rPr>
          <w:rFonts w:ascii="Arial" w:hAnsi="Arial" w:cs="Arial"/>
          <w:bCs/>
          <w:sz w:val="20"/>
          <w:szCs w:val="20"/>
        </w:rPr>
        <w:t>dan Ukuran Perusahaan terhadap Kinerja Keuangan Pada Perusahaan Sektor Energi Sub Sektor Minyak dan Gas Bumi</w:t>
      </w:r>
    </w:p>
    <w:p w14:paraId="2683882C" w14:textId="77777777" w:rsidR="00F440EF" w:rsidRPr="00452636" w:rsidRDefault="00F440EF" w:rsidP="000B0CF2">
      <w:pPr>
        <w:pStyle w:val="NoSpacing"/>
        <w:jc w:val="both"/>
        <w:rPr>
          <w:rFonts w:ascii="Arial" w:hAnsi="Arial" w:cs="Arial"/>
          <w:bCs/>
          <w:sz w:val="20"/>
          <w:szCs w:val="20"/>
          <w:lang w:val="en-US"/>
        </w:rPr>
      </w:pPr>
    </w:p>
    <w:p w14:paraId="0834EBB9" w14:textId="451614D5" w:rsidR="001955FE" w:rsidRPr="00452636" w:rsidRDefault="001955FE" w:rsidP="001C6A3D">
      <w:pPr>
        <w:pStyle w:val="NoSpacing"/>
        <w:numPr>
          <w:ilvl w:val="0"/>
          <w:numId w:val="3"/>
        </w:numPr>
        <w:ind w:left="284" w:hanging="284"/>
        <w:jc w:val="both"/>
        <w:rPr>
          <w:rFonts w:ascii="Arial" w:hAnsi="Arial" w:cs="Arial"/>
          <w:b/>
          <w:sz w:val="20"/>
          <w:szCs w:val="20"/>
          <w:lang w:val="en-US"/>
        </w:rPr>
      </w:pPr>
      <w:r w:rsidRPr="00452636">
        <w:rPr>
          <w:rFonts w:ascii="Arial" w:hAnsi="Arial" w:cs="Arial"/>
          <w:b/>
          <w:sz w:val="20"/>
          <w:szCs w:val="20"/>
        </w:rPr>
        <w:t>METODE PENELITIAN</w:t>
      </w:r>
    </w:p>
    <w:p w14:paraId="32077106" w14:textId="5406B712" w:rsidR="001955FE" w:rsidRPr="00452636" w:rsidRDefault="001F62EF" w:rsidP="001C6A3D">
      <w:pPr>
        <w:pStyle w:val="NoSpacing"/>
        <w:numPr>
          <w:ilvl w:val="1"/>
          <w:numId w:val="3"/>
        </w:numPr>
        <w:ind w:left="426" w:hanging="426"/>
        <w:jc w:val="both"/>
        <w:rPr>
          <w:rFonts w:ascii="Arial" w:hAnsi="Arial" w:cs="Arial"/>
          <w:b/>
          <w:sz w:val="20"/>
          <w:szCs w:val="20"/>
        </w:rPr>
      </w:pPr>
      <w:r w:rsidRPr="00452636">
        <w:rPr>
          <w:rFonts w:ascii="Arial" w:hAnsi="Arial" w:cs="Arial"/>
          <w:b/>
          <w:sz w:val="20"/>
          <w:szCs w:val="20"/>
        </w:rPr>
        <w:t xml:space="preserve">Metode </w:t>
      </w:r>
      <w:r w:rsidR="00AD4DBD" w:rsidRPr="00452636">
        <w:rPr>
          <w:rFonts w:ascii="Arial" w:hAnsi="Arial" w:cs="Arial"/>
          <w:b/>
          <w:sz w:val="20"/>
          <w:szCs w:val="20"/>
          <w:lang w:val="en-US"/>
        </w:rPr>
        <w:t>Penelitian</w:t>
      </w:r>
    </w:p>
    <w:p w14:paraId="2B0FB23C" w14:textId="77777777" w:rsidR="00BC1CC9" w:rsidRPr="00452636" w:rsidRDefault="00BC1CC9" w:rsidP="00BC1CC9">
      <w:pPr>
        <w:spacing w:after="0"/>
        <w:ind w:firstLine="720"/>
        <w:jc w:val="both"/>
        <w:rPr>
          <w:rFonts w:ascii="Arial" w:hAnsi="Arial" w:cs="Arial"/>
          <w:sz w:val="20"/>
          <w:szCs w:val="20"/>
        </w:rPr>
      </w:pPr>
      <w:r w:rsidRPr="00452636">
        <w:rPr>
          <w:rFonts w:ascii="Arial" w:hAnsi="Arial" w:cs="Arial"/>
          <w:sz w:val="20"/>
          <w:szCs w:val="20"/>
        </w:rPr>
        <w:t xml:space="preserve">Metode yang digunakan dalam penelitian ini adalah penelitian studi empiris dengan menggunakan metode penelitian deskriptif dengan pendekatan kuantitatif, karena penelitian ini menekankan pada data-data </w:t>
      </w:r>
      <w:r w:rsidRPr="00452636">
        <w:rPr>
          <w:rFonts w:ascii="Arial" w:hAnsi="Arial" w:cs="Arial"/>
          <w:i/>
          <w:sz w:val="20"/>
          <w:szCs w:val="20"/>
        </w:rPr>
        <w:t>numeric</w:t>
      </w:r>
      <w:r w:rsidRPr="00452636">
        <w:rPr>
          <w:rFonts w:ascii="Arial" w:hAnsi="Arial" w:cs="Arial"/>
          <w:sz w:val="20"/>
          <w:szCs w:val="20"/>
        </w:rPr>
        <w:t xml:space="preserve"> (angka). Pada penelitian ini pengolahan data menggunakan </w:t>
      </w:r>
      <w:r w:rsidRPr="00452636">
        <w:rPr>
          <w:rFonts w:ascii="Arial" w:hAnsi="Arial" w:cs="Arial"/>
          <w:i/>
          <w:sz w:val="20"/>
          <w:szCs w:val="20"/>
        </w:rPr>
        <w:t xml:space="preserve">softwere Eviews </w:t>
      </w:r>
      <w:r w:rsidRPr="00452636">
        <w:rPr>
          <w:rFonts w:ascii="Arial" w:hAnsi="Arial" w:cs="Arial"/>
          <w:sz w:val="20"/>
          <w:szCs w:val="20"/>
        </w:rPr>
        <w:t>10.</w:t>
      </w:r>
    </w:p>
    <w:p w14:paraId="67AAA323" w14:textId="77777777" w:rsidR="00AD4DBD" w:rsidRPr="00452636" w:rsidRDefault="00AD4DBD" w:rsidP="00AD4DBD">
      <w:pPr>
        <w:numPr>
          <w:ilvl w:val="0"/>
          <w:numId w:val="23"/>
        </w:numPr>
        <w:spacing w:after="0" w:line="240" w:lineRule="auto"/>
        <w:ind w:left="426" w:hanging="426"/>
        <w:contextualSpacing/>
        <w:jc w:val="both"/>
        <w:rPr>
          <w:rFonts w:ascii="Arial" w:eastAsia="Calibri" w:hAnsi="Arial" w:cs="Arial"/>
          <w:b/>
          <w:kern w:val="2"/>
          <w:sz w:val="20"/>
          <w:szCs w:val="20"/>
          <w:lang w:val="en-US" w:eastAsia="en-US"/>
          <w14:ligatures w14:val="standardContextual"/>
        </w:rPr>
      </w:pPr>
      <w:r w:rsidRPr="00452636">
        <w:rPr>
          <w:rFonts w:ascii="Arial" w:eastAsia="Calibri" w:hAnsi="Arial" w:cs="Arial"/>
          <w:b/>
          <w:kern w:val="2"/>
          <w:sz w:val="20"/>
          <w:szCs w:val="20"/>
          <w:lang w:val="en-US" w:eastAsia="en-US"/>
          <w14:ligatures w14:val="standardContextual"/>
        </w:rPr>
        <w:t>Populasi dan Sampel</w:t>
      </w:r>
    </w:p>
    <w:p w14:paraId="184165BC" w14:textId="77777777" w:rsidR="00AD4DBD" w:rsidRPr="00452636" w:rsidRDefault="00AD4DBD" w:rsidP="00AD4DBD">
      <w:pPr>
        <w:numPr>
          <w:ilvl w:val="0"/>
          <w:numId w:val="24"/>
        </w:numPr>
        <w:spacing w:after="0" w:line="240" w:lineRule="auto"/>
        <w:ind w:left="567" w:hanging="567"/>
        <w:contextualSpacing/>
        <w:jc w:val="both"/>
        <w:rPr>
          <w:rFonts w:ascii="Arial" w:eastAsia="Calibri" w:hAnsi="Arial" w:cs="Arial"/>
          <w:b/>
          <w:kern w:val="2"/>
          <w:sz w:val="20"/>
          <w:szCs w:val="20"/>
          <w:lang w:val="en-US" w:eastAsia="en-US"/>
          <w14:ligatures w14:val="standardContextual"/>
        </w:rPr>
      </w:pPr>
      <w:r w:rsidRPr="00452636">
        <w:rPr>
          <w:rFonts w:ascii="Arial" w:eastAsia="Calibri" w:hAnsi="Arial" w:cs="Arial"/>
          <w:b/>
          <w:kern w:val="2"/>
          <w:sz w:val="20"/>
          <w:szCs w:val="20"/>
          <w:lang w:val="en-US" w:eastAsia="en-US"/>
          <w14:ligatures w14:val="standardContextual"/>
        </w:rPr>
        <w:t>Populasi</w:t>
      </w:r>
    </w:p>
    <w:p w14:paraId="3B344901" w14:textId="7C510021" w:rsidR="00AD4DBD" w:rsidRPr="00452636" w:rsidRDefault="00BC1CC9" w:rsidP="00AD4DBD">
      <w:pPr>
        <w:spacing w:after="0" w:line="240" w:lineRule="auto"/>
        <w:ind w:firstLine="567"/>
        <w:contextualSpacing/>
        <w:jc w:val="both"/>
        <w:rPr>
          <w:rFonts w:ascii="Arial" w:eastAsia="Calibri" w:hAnsi="Arial" w:cs="Arial"/>
          <w:kern w:val="2"/>
          <w:sz w:val="20"/>
          <w:szCs w:val="20"/>
          <w:lang w:val="en-US" w:eastAsia="en-US"/>
          <w14:ligatures w14:val="standardContextual"/>
        </w:rPr>
      </w:pPr>
      <w:r w:rsidRPr="00452636">
        <w:rPr>
          <w:rFonts w:ascii="Arial" w:eastAsia="Calibri" w:hAnsi="Arial" w:cs="Arial"/>
          <w:kern w:val="2"/>
          <w:sz w:val="20"/>
          <w:szCs w:val="20"/>
          <w:lang w:eastAsia="en-US"/>
          <w14:ligatures w14:val="standardContextual"/>
        </w:rPr>
        <w:t>Populasi yang dimaksud dalam penelitian ini adalah perusahaan sektor energi subsektor minyak dan gas bumi yang terdaftar di Bursa Efek Indonesia periode 2019-2023, yaitu sebanyak 81 perusahaan</w:t>
      </w:r>
      <w:r w:rsidRPr="00452636">
        <w:rPr>
          <w:rFonts w:ascii="Arial" w:eastAsia="Calibri" w:hAnsi="Arial" w:cs="Arial"/>
          <w:kern w:val="2"/>
          <w:sz w:val="20"/>
          <w:szCs w:val="20"/>
          <w:lang w:val="en-US" w:eastAsia="en-US"/>
          <w14:ligatures w14:val="standardContextual"/>
        </w:rPr>
        <w:t>.</w:t>
      </w:r>
    </w:p>
    <w:p w14:paraId="5FE17564" w14:textId="77777777" w:rsidR="00AD4DBD" w:rsidRPr="00452636" w:rsidRDefault="00AD4DBD" w:rsidP="00AD4DBD">
      <w:pPr>
        <w:numPr>
          <w:ilvl w:val="3"/>
          <w:numId w:val="25"/>
        </w:numPr>
        <w:spacing w:after="0" w:line="240" w:lineRule="auto"/>
        <w:ind w:left="426" w:hanging="426"/>
        <w:contextualSpacing/>
        <w:jc w:val="both"/>
        <w:rPr>
          <w:rFonts w:ascii="Arial" w:eastAsia="Calibri" w:hAnsi="Arial" w:cs="Arial"/>
          <w:b/>
          <w:kern w:val="2"/>
          <w:sz w:val="20"/>
          <w:szCs w:val="20"/>
          <w:lang w:val="en-US" w:eastAsia="en-US"/>
          <w14:ligatures w14:val="standardContextual"/>
        </w:rPr>
      </w:pPr>
      <w:r w:rsidRPr="00452636">
        <w:rPr>
          <w:rFonts w:ascii="Arial" w:eastAsia="Calibri" w:hAnsi="Arial" w:cs="Arial"/>
          <w:b/>
          <w:kern w:val="2"/>
          <w:sz w:val="20"/>
          <w:szCs w:val="20"/>
          <w:lang w:val="en-US" w:eastAsia="en-US"/>
          <w14:ligatures w14:val="standardContextual"/>
        </w:rPr>
        <w:t>Sampel</w:t>
      </w:r>
    </w:p>
    <w:p w14:paraId="7FAFE371" w14:textId="1E8E003F" w:rsidR="00BC1CC9" w:rsidRPr="00452636" w:rsidRDefault="00BC1CC9" w:rsidP="00BC1CC9">
      <w:pPr>
        <w:spacing w:after="0"/>
        <w:ind w:firstLine="709"/>
        <w:jc w:val="both"/>
        <w:rPr>
          <w:rFonts w:ascii="Arial" w:hAnsi="Arial" w:cs="Arial"/>
          <w:sz w:val="20"/>
          <w:szCs w:val="20"/>
        </w:rPr>
      </w:pPr>
      <w:r w:rsidRPr="00452636">
        <w:rPr>
          <w:rFonts w:ascii="Arial" w:hAnsi="Arial" w:cs="Arial"/>
          <w:sz w:val="20"/>
          <w:szCs w:val="20"/>
        </w:rPr>
        <w:t xml:space="preserve">Teknik sampel dalam penelitian ini menggunakan </w:t>
      </w:r>
      <w:r w:rsidRPr="00452636">
        <w:rPr>
          <w:rFonts w:ascii="Arial" w:hAnsi="Arial" w:cs="Arial"/>
          <w:i/>
          <w:sz w:val="20"/>
          <w:szCs w:val="20"/>
        </w:rPr>
        <w:t xml:space="preserve">purposive sampling </w:t>
      </w:r>
      <w:r w:rsidRPr="00452636">
        <w:rPr>
          <w:rFonts w:ascii="Arial" w:hAnsi="Arial" w:cs="Arial"/>
          <w:sz w:val="20"/>
          <w:szCs w:val="20"/>
        </w:rPr>
        <w:t>atau dengan pertimbangan tertentu. Berdasarkan kriteria yang ditetapkan dari 81 perusahaan yang terdaftar dalam sektor energi subsektor minyak dan gas bumi, jumlah sampel yang memenuhi kriteria berjumlah 15 perusahaan. Daftar sampel bisa dilihat pada tabel dibawah ini:</w:t>
      </w:r>
    </w:p>
    <w:p w14:paraId="48AC21D1" w14:textId="2168A858" w:rsidR="00BC1CC9" w:rsidRPr="00452636" w:rsidRDefault="00BC1CC9" w:rsidP="00BC1CC9">
      <w:pPr>
        <w:spacing w:after="0"/>
        <w:ind w:firstLine="709"/>
        <w:jc w:val="both"/>
        <w:rPr>
          <w:rFonts w:ascii="Arial" w:hAnsi="Arial" w:cs="Arial"/>
          <w:sz w:val="20"/>
          <w:szCs w:val="20"/>
        </w:rPr>
      </w:pPr>
    </w:p>
    <w:p w14:paraId="470EEC45" w14:textId="526DE3A3" w:rsidR="00BC1CC9" w:rsidRPr="00452636" w:rsidRDefault="00BC1CC9" w:rsidP="00BC1CC9">
      <w:pPr>
        <w:spacing w:after="0"/>
        <w:ind w:firstLine="709"/>
        <w:jc w:val="both"/>
        <w:rPr>
          <w:rFonts w:ascii="Arial" w:hAnsi="Arial" w:cs="Arial"/>
          <w:sz w:val="20"/>
          <w:szCs w:val="20"/>
        </w:rPr>
      </w:pPr>
    </w:p>
    <w:p w14:paraId="5CC2C41F" w14:textId="4084B926" w:rsidR="00BC1CC9" w:rsidRPr="00452636" w:rsidRDefault="00BC1CC9" w:rsidP="00BC1CC9">
      <w:pPr>
        <w:spacing w:after="0"/>
        <w:ind w:firstLine="709"/>
        <w:jc w:val="both"/>
        <w:rPr>
          <w:rFonts w:ascii="Arial" w:hAnsi="Arial" w:cs="Arial"/>
          <w:sz w:val="20"/>
          <w:szCs w:val="20"/>
        </w:rPr>
      </w:pPr>
    </w:p>
    <w:p w14:paraId="3EBFCBA9" w14:textId="744359E7" w:rsidR="00BC1CC9" w:rsidRPr="00452636" w:rsidRDefault="00BC1CC9" w:rsidP="00BC1CC9">
      <w:pPr>
        <w:spacing w:after="0"/>
        <w:ind w:firstLine="709"/>
        <w:jc w:val="both"/>
        <w:rPr>
          <w:rFonts w:ascii="Arial" w:hAnsi="Arial" w:cs="Arial"/>
          <w:sz w:val="20"/>
          <w:szCs w:val="20"/>
        </w:rPr>
      </w:pPr>
    </w:p>
    <w:p w14:paraId="56DCFB10" w14:textId="77777777" w:rsidR="00BC1CC9" w:rsidRPr="00452636" w:rsidRDefault="00BC1CC9" w:rsidP="00BC1CC9">
      <w:pPr>
        <w:spacing w:after="0"/>
        <w:ind w:firstLine="709"/>
        <w:jc w:val="both"/>
        <w:rPr>
          <w:rFonts w:ascii="Arial" w:hAnsi="Arial" w:cs="Arial"/>
          <w:sz w:val="20"/>
          <w:szCs w:val="20"/>
        </w:rPr>
      </w:pPr>
    </w:p>
    <w:p w14:paraId="19B551F4" w14:textId="77777777" w:rsidR="00BC1CC9" w:rsidRPr="00452636" w:rsidRDefault="00BC1CC9" w:rsidP="00BC1CC9">
      <w:pPr>
        <w:spacing w:after="0"/>
        <w:jc w:val="center"/>
        <w:rPr>
          <w:rFonts w:ascii="Arial" w:hAnsi="Arial" w:cs="Arial"/>
          <w:b/>
          <w:sz w:val="20"/>
          <w:szCs w:val="20"/>
        </w:rPr>
      </w:pPr>
      <w:r w:rsidRPr="00452636">
        <w:rPr>
          <w:rFonts w:ascii="Arial" w:hAnsi="Arial" w:cs="Arial"/>
          <w:b/>
          <w:sz w:val="20"/>
          <w:szCs w:val="20"/>
        </w:rPr>
        <w:lastRenderedPageBreak/>
        <w:t>Tabel 3.1</w:t>
      </w:r>
    </w:p>
    <w:p w14:paraId="5C15ABDF" w14:textId="77777777" w:rsidR="00BC1CC9" w:rsidRPr="00452636" w:rsidRDefault="00BC1CC9" w:rsidP="00BC1CC9">
      <w:pPr>
        <w:spacing w:after="0"/>
        <w:jc w:val="center"/>
        <w:rPr>
          <w:rFonts w:ascii="Arial" w:hAnsi="Arial" w:cs="Arial"/>
          <w:b/>
          <w:sz w:val="20"/>
          <w:szCs w:val="20"/>
        </w:rPr>
      </w:pPr>
      <w:r w:rsidRPr="00452636">
        <w:rPr>
          <w:rFonts w:ascii="Arial" w:hAnsi="Arial" w:cs="Arial"/>
          <w:b/>
          <w:sz w:val="20"/>
          <w:szCs w:val="20"/>
        </w:rPr>
        <w:t>Daftar Sampel Perusahaan Sektor Energi Subsektor Minyak dan Gas Bumi</w:t>
      </w:r>
    </w:p>
    <w:p w14:paraId="466F669F" w14:textId="77777777" w:rsidR="00BC1CC9" w:rsidRPr="00452636" w:rsidRDefault="00BC1CC9" w:rsidP="00BC1CC9">
      <w:pPr>
        <w:spacing w:after="0"/>
        <w:jc w:val="center"/>
        <w:rPr>
          <w:rFonts w:ascii="Arial" w:hAnsi="Arial" w:cs="Arial"/>
          <w:b/>
          <w:sz w:val="20"/>
          <w:szCs w:val="20"/>
        </w:rPr>
      </w:pPr>
      <w:r w:rsidRPr="00452636">
        <w:rPr>
          <w:rFonts w:ascii="Arial" w:hAnsi="Arial" w:cs="Arial"/>
          <w:b/>
          <w:sz w:val="20"/>
          <w:szCs w:val="20"/>
        </w:rPr>
        <w:t>yang terdaftar di Bursa Efek Indonesia</w:t>
      </w:r>
    </w:p>
    <w:p w14:paraId="3AC0CF15" w14:textId="77777777" w:rsidR="00BC1CC9" w:rsidRPr="00452636" w:rsidRDefault="00BC1CC9" w:rsidP="00BC1CC9">
      <w:pPr>
        <w:spacing w:after="0"/>
        <w:rPr>
          <w:rFonts w:ascii="Arial" w:hAnsi="Arial" w:cs="Arial"/>
          <w:sz w:val="20"/>
          <w:szCs w:val="20"/>
        </w:rPr>
      </w:pPr>
    </w:p>
    <w:tbl>
      <w:tblPr>
        <w:tblW w:w="7797" w:type="dxa"/>
        <w:tblInd w:w="-5" w:type="dxa"/>
        <w:tblLook w:val="04A0" w:firstRow="1" w:lastRow="0" w:firstColumn="1" w:lastColumn="0" w:noHBand="0" w:noVBand="1"/>
      </w:tblPr>
      <w:tblGrid>
        <w:gridCol w:w="625"/>
        <w:gridCol w:w="5358"/>
        <w:gridCol w:w="1814"/>
      </w:tblGrid>
      <w:tr w:rsidR="00BC1CC9" w:rsidRPr="00452636" w14:paraId="0EC3295E" w14:textId="77777777" w:rsidTr="00BC1CC9">
        <w:trPr>
          <w:trHeight w:val="200"/>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532FF" w14:textId="77777777" w:rsidR="00BC1CC9" w:rsidRPr="00452636" w:rsidRDefault="00BC1CC9" w:rsidP="00BC1CC9">
            <w:pPr>
              <w:spacing w:after="0"/>
              <w:jc w:val="center"/>
              <w:rPr>
                <w:rFonts w:ascii="Arial" w:hAnsi="Arial" w:cs="Arial"/>
                <w:b/>
                <w:bCs/>
                <w:sz w:val="20"/>
                <w:szCs w:val="20"/>
                <w:lang w:val="en-ID"/>
              </w:rPr>
            </w:pPr>
            <w:r w:rsidRPr="00452636">
              <w:rPr>
                <w:rFonts w:ascii="Arial" w:hAnsi="Arial" w:cs="Arial"/>
                <w:b/>
                <w:bCs/>
                <w:sz w:val="20"/>
                <w:szCs w:val="20"/>
                <w:lang w:val="en-ID"/>
              </w:rPr>
              <w:t>No</w:t>
            </w:r>
          </w:p>
        </w:tc>
        <w:tc>
          <w:tcPr>
            <w:tcW w:w="5358" w:type="dxa"/>
            <w:tcBorders>
              <w:top w:val="single" w:sz="4" w:space="0" w:color="auto"/>
              <w:left w:val="nil"/>
              <w:bottom w:val="single" w:sz="4" w:space="0" w:color="auto"/>
              <w:right w:val="single" w:sz="4" w:space="0" w:color="auto"/>
            </w:tcBorders>
            <w:shd w:val="clear" w:color="auto" w:fill="auto"/>
            <w:noWrap/>
            <w:vAlign w:val="center"/>
            <w:hideMark/>
          </w:tcPr>
          <w:p w14:paraId="3B12165C" w14:textId="77777777" w:rsidR="00BC1CC9" w:rsidRPr="00452636" w:rsidRDefault="00BC1CC9" w:rsidP="00BC1CC9">
            <w:pPr>
              <w:spacing w:after="0"/>
              <w:jc w:val="center"/>
              <w:rPr>
                <w:rFonts w:ascii="Arial" w:hAnsi="Arial" w:cs="Arial"/>
                <w:b/>
                <w:bCs/>
                <w:sz w:val="20"/>
                <w:szCs w:val="20"/>
                <w:lang w:val="en-ID"/>
              </w:rPr>
            </w:pPr>
            <w:r w:rsidRPr="00452636">
              <w:rPr>
                <w:rFonts w:ascii="Arial" w:hAnsi="Arial" w:cs="Arial"/>
                <w:b/>
                <w:bCs/>
                <w:sz w:val="20"/>
                <w:szCs w:val="20"/>
                <w:lang w:val="en-ID"/>
              </w:rPr>
              <w:t>Nama Perusahaan</w:t>
            </w:r>
          </w:p>
        </w:tc>
        <w:tc>
          <w:tcPr>
            <w:tcW w:w="1814" w:type="dxa"/>
            <w:tcBorders>
              <w:top w:val="single" w:sz="4" w:space="0" w:color="auto"/>
              <w:left w:val="nil"/>
              <w:bottom w:val="single" w:sz="4" w:space="0" w:color="auto"/>
              <w:right w:val="single" w:sz="4" w:space="0" w:color="auto"/>
            </w:tcBorders>
            <w:shd w:val="clear" w:color="auto" w:fill="auto"/>
            <w:noWrap/>
            <w:vAlign w:val="bottom"/>
            <w:hideMark/>
          </w:tcPr>
          <w:p w14:paraId="3FF0AA54" w14:textId="77777777" w:rsidR="00BC1CC9" w:rsidRPr="00452636" w:rsidRDefault="00BC1CC9" w:rsidP="00BC1CC9">
            <w:pPr>
              <w:spacing w:after="0"/>
              <w:jc w:val="center"/>
              <w:rPr>
                <w:rFonts w:ascii="Arial" w:hAnsi="Arial" w:cs="Arial"/>
                <w:b/>
                <w:bCs/>
                <w:sz w:val="20"/>
                <w:szCs w:val="20"/>
                <w:lang w:val="en-ID"/>
              </w:rPr>
            </w:pPr>
            <w:r w:rsidRPr="00452636">
              <w:rPr>
                <w:rFonts w:ascii="Arial" w:hAnsi="Arial" w:cs="Arial"/>
                <w:b/>
                <w:bCs/>
                <w:sz w:val="20"/>
                <w:szCs w:val="20"/>
                <w:lang w:val="en-ID"/>
              </w:rPr>
              <w:t>Kode Emiten</w:t>
            </w:r>
          </w:p>
        </w:tc>
      </w:tr>
      <w:tr w:rsidR="00BC1CC9" w:rsidRPr="00452636" w14:paraId="1C70F396" w14:textId="77777777" w:rsidTr="00BC1CC9">
        <w:trPr>
          <w:trHeight w:val="217"/>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7016AE3F" w14:textId="77777777" w:rsidR="00BC1CC9" w:rsidRPr="00452636" w:rsidRDefault="00BC1CC9" w:rsidP="00BC1CC9">
            <w:pPr>
              <w:spacing w:after="0"/>
              <w:jc w:val="center"/>
              <w:rPr>
                <w:rFonts w:ascii="Arial" w:hAnsi="Arial" w:cs="Arial"/>
                <w:sz w:val="20"/>
                <w:szCs w:val="20"/>
                <w:lang w:val="en-ID"/>
              </w:rPr>
            </w:pPr>
            <w:r w:rsidRPr="00452636">
              <w:rPr>
                <w:rFonts w:ascii="Arial" w:hAnsi="Arial" w:cs="Arial"/>
                <w:sz w:val="20"/>
                <w:szCs w:val="20"/>
                <w:lang w:val="en-ID"/>
              </w:rPr>
              <w:t>1</w:t>
            </w:r>
          </w:p>
        </w:tc>
        <w:tc>
          <w:tcPr>
            <w:tcW w:w="5358" w:type="dxa"/>
            <w:tcBorders>
              <w:top w:val="nil"/>
              <w:left w:val="nil"/>
              <w:bottom w:val="single" w:sz="4" w:space="0" w:color="auto"/>
              <w:right w:val="single" w:sz="4" w:space="0" w:color="auto"/>
            </w:tcBorders>
            <w:shd w:val="clear" w:color="auto" w:fill="auto"/>
            <w:noWrap/>
            <w:vAlign w:val="bottom"/>
            <w:hideMark/>
          </w:tcPr>
          <w:p w14:paraId="3127A272" w14:textId="77777777" w:rsidR="00BC1CC9" w:rsidRPr="00452636" w:rsidRDefault="00BC1CC9" w:rsidP="00BC1CC9">
            <w:pPr>
              <w:spacing w:after="0"/>
              <w:rPr>
                <w:rFonts w:ascii="Arial" w:hAnsi="Arial" w:cs="Arial"/>
                <w:sz w:val="20"/>
                <w:szCs w:val="20"/>
                <w:lang w:val="en-ID"/>
              </w:rPr>
            </w:pPr>
            <w:r w:rsidRPr="00452636">
              <w:rPr>
                <w:rFonts w:ascii="Arial" w:hAnsi="Arial" w:cs="Arial"/>
                <w:sz w:val="20"/>
                <w:szCs w:val="20"/>
                <w:lang w:val="en-ID"/>
              </w:rPr>
              <w:t xml:space="preserve">PT. </w:t>
            </w:r>
            <w:r w:rsidRPr="00452636">
              <w:rPr>
                <w:rFonts w:ascii="Arial" w:hAnsi="Arial" w:cs="Arial"/>
                <w:sz w:val="20"/>
                <w:szCs w:val="20"/>
              </w:rPr>
              <w:t>Adaro Energy Indonesia</w:t>
            </w:r>
            <w:r w:rsidRPr="00452636">
              <w:rPr>
                <w:rFonts w:ascii="Arial" w:hAnsi="Arial" w:cs="Arial"/>
                <w:sz w:val="20"/>
                <w:szCs w:val="20"/>
                <w:lang w:val="en-ID"/>
              </w:rPr>
              <w:t xml:space="preserve"> Tbk</w:t>
            </w:r>
          </w:p>
        </w:tc>
        <w:tc>
          <w:tcPr>
            <w:tcW w:w="1814" w:type="dxa"/>
            <w:tcBorders>
              <w:top w:val="nil"/>
              <w:left w:val="nil"/>
              <w:bottom w:val="single" w:sz="4" w:space="0" w:color="auto"/>
              <w:right w:val="single" w:sz="4" w:space="0" w:color="auto"/>
            </w:tcBorders>
            <w:shd w:val="clear" w:color="auto" w:fill="auto"/>
            <w:noWrap/>
            <w:vAlign w:val="bottom"/>
          </w:tcPr>
          <w:p w14:paraId="588FB71F"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ADRO</w:t>
            </w:r>
          </w:p>
        </w:tc>
      </w:tr>
      <w:tr w:rsidR="00BC1CC9" w:rsidRPr="00452636" w14:paraId="4CC7C2D2" w14:textId="77777777" w:rsidTr="00BC1CC9">
        <w:trPr>
          <w:trHeight w:val="77"/>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343D745F" w14:textId="77777777" w:rsidR="00BC1CC9" w:rsidRPr="00452636" w:rsidRDefault="00BC1CC9" w:rsidP="00BC1CC9">
            <w:pPr>
              <w:spacing w:after="0"/>
              <w:jc w:val="center"/>
              <w:rPr>
                <w:rFonts w:ascii="Arial" w:hAnsi="Arial" w:cs="Arial"/>
                <w:sz w:val="20"/>
                <w:szCs w:val="20"/>
                <w:lang w:val="en-ID"/>
              </w:rPr>
            </w:pPr>
            <w:r w:rsidRPr="00452636">
              <w:rPr>
                <w:rFonts w:ascii="Arial" w:hAnsi="Arial" w:cs="Arial"/>
                <w:sz w:val="20"/>
                <w:szCs w:val="20"/>
                <w:lang w:val="en-ID"/>
              </w:rPr>
              <w:t>2</w:t>
            </w:r>
          </w:p>
        </w:tc>
        <w:tc>
          <w:tcPr>
            <w:tcW w:w="5358" w:type="dxa"/>
            <w:tcBorders>
              <w:top w:val="nil"/>
              <w:left w:val="nil"/>
              <w:bottom w:val="single" w:sz="4" w:space="0" w:color="auto"/>
              <w:right w:val="single" w:sz="4" w:space="0" w:color="auto"/>
            </w:tcBorders>
            <w:shd w:val="clear" w:color="auto" w:fill="auto"/>
            <w:noWrap/>
            <w:vAlign w:val="bottom"/>
            <w:hideMark/>
          </w:tcPr>
          <w:p w14:paraId="34A620CD" w14:textId="77777777" w:rsidR="00BC1CC9" w:rsidRPr="00452636" w:rsidRDefault="00BC1CC9" w:rsidP="00BC1CC9">
            <w:pPr>
              <w:spacing w:after="0"/>
              <w:rPr>
                <w:rFonts w:ascii="Arial" w:hAnsi="Arial" w:cs="Arial"/>
                <w:sz w:val="20"/>
                <w:szCs w:val="20"/>
                <w:lang w:val="en-ID"/>
              </w:rPr>
            </w:pPr>
            <w:r w:rsidRPr="00452636">
              <w:rPr>
                <w:rFonts w:ascii="Arial" w:hAnsi="Arial" w:cs="Arial"/>
                <w:sz w:val="20"/>
                <w:szCs w:val="20"/>
                <w:lang w:val="en-ID"/>
              </w:rPr>
              <w:t>PT.</w:t>
            </w:r>
            <w:r w:rsidRPr="00452636">
              <w:rPr>
                <w:rFonts w:ascii="Arial" w:hAnsi="Arial" w:cs="Arial"/>
                <w:sz w:val="20"/>
                <w:szCs w:val="20"/>
              </w:rPr>
              <w:t xml:space="preserve"> AKR Corporindo</w:t>
            </w:r>
            <w:r w:rsidRPr="00452636">
              <w:rPr>
                <w:rFonts w:ascii="Arial" w:hAnsi="Arial" w:cs="Arial"/>
                <w:sz w:val="20"/>
                <w:szCs w:val="20"/>
                <w:lang w:val="en-ID"/>
              </w:rPr>
              <w:t xml:space="preserve"> Tbk</w:t>
            </w:r>
          </w:p>
        </w:tc>
        <w:tc>
          <w:tcPr>
            <w:tcW w:w="1814" w:type="dxa"/>
            <w:tcBorders>
              <w:top w:val="nil"/>
              <w:left w:val="nil"/>
              <w:bottom w:val="single" w:sz="4" w:space="0" w:color="auto"/>
              <w:right w:val="single" w:sz="4" w:space="0" w:color="auto"/>
            </w:tcBorders>
            <w:shd w:val="clear" w:color="auto" w:fill="auto"/>
            <w:noWrap/>
            <w:vAlign w:val="bottom"/>
          </w:tcPr>
          <w:p w14:paraId="64452C77"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AKRA</w:t>
            </w:r>
          </w:p>
        </w:tc>
      </w:tr>
      <w:tr w:rsidR="00BC1CC9" w:rsidRPr="00452636" w14:paraId="7595E65D" w14:textId="77777777" w:rsidTr="00BC1CC9">
        <w:trPr>
          <w:trHeight w:val="225"/>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14:paraId="2689DA37" w14:textId="77777777" w:rsidR="00BC1CC9" w:rsidRPr="00452636" w:rsidRDefault="00BC1CC9" w:rsidP="00BC1CC9">
            <w:pPr>
              <w:spacing w:after="0"/>
              <w:jc w:val="center"/>
              <w:rPr>
                <w:rFonts w:ascii="Arial" w:hAnsi="Arial" w:cs="Arial"/>
                <w:sz w:val="20"/>
                <w:szCs w:val="20"/>
                <w:lang w:val="en-ID"/>
              </w:rPr>
            </w:pPr>
            <w:r w:rsidRPr="00452636">
              <w:rPr>
                <w:rFonts w:ascii="Arial" w:hAnsi="Arial" w:cs="Arial"/>
                <w:sz w:val="20"/>
                <w:szCs w:val="20"/>
                <w:lang w:val="en-ID"/>
              </w:rPr>
              <w:t>3</w:t>
            </w:r>
          </w:p>
        </w:tc>
        <w:tc>
          <w:tcPr>
            <w:tcW w:w="5358" w:type="dxa"/>
            <w:tcBorders>
              <w:top w:val="nil"/>
              <w:left w:val="nil"/>
              <w:bottom w:val="single" w:sz="4" w:space="0" w:color="auto"/>
              <w:right w:val="single" w:sz="4" w:space="0" w:color="auto"/>
            </w:tcBorders>
            <w:shd w:val="clear" w:color="auto" w:fill="auto"/>
            <w:noWrap/>
            <w:vAlign w:val="bottom"/>
            <w:hideMark/>
          </w:tcPr>
          <w:p w14:paraId="1185475A" w14:textId="77777777" w:rsidR="00BC1CC9" w:rsidRPr="00452636" w:rsidRDefault="00BC1CC9" w:rsidP="00BC1CC9">
            <w:pPr>
              <w:spacing w:after="0"/>
              <w:rPr>
                <w:rFonts w:ascii="Arial" w:hAnsi="Arial" w:cs="Arial"/>
                <w:sz w:val="20"/>
                <w:szCs w:val="20"/>
                <w:lang w:val="en-ID"/>
              </w:rPr>
            </w:pPr>
            <w:r w:rsidRPr="00452636">
              <w:rPr>
                <w:rFonts w:ascii="Arial" w:hAnsi="Arial" w:cs="Arial"/>
                <w:sz w:val="20"/>
                <w:szCs w:val="20"/>
                <w:lang w:val="en-ID"/>
              </w:rPr>
              <w:t xml:space="preserve">PT. </w:t>
            </w:r>
            <w:r w:rsidRPr="00452636">
              <w:rPr>
                <w:rFonts w:ascii="Arial" w:hAnsi="Arial" w:cs="Arial"/>
                <w:sz w:val="20"/>
                <w:szCs w:val="20"/>
              </w:rPr>
              <w:t>Apexindo Pratama Duta</w:t>
            </w:r>
            <w:r w:rsidRPr="00452636">
              <w:rPr>
                <w:rFonts w:ascii="Arial" w:hAnsi="Arial" w:cs="Arial"/>
                <w:sz w:val="20"/>
                <w:szCs w:val="20"/>
                <w:lang w:val="en-ID"/>
              </w:rPr>
              <w:t xml:space="preserve"> Tbk</w:t>
            </w:r>
          </w:p>
        </w:tc>
        <w:tc>
          <w:tcPr>
            <w:tcW w:w="1814" w:type="dxa"/>
            <w:tcBorders>
              <w:top w:val="nil"/>
              <w:left w:val="nil"/>
              <w:bottom w:val="single" w:sz="4" w:space="0" w:color="auto"/>
              <w:right w:val="single" w:sz="4" w:space="0" w:color="auto"/>
            </w:tcBorders>
            <w:shd w:val="clear" w:color="auto" w:fill="auto"/>
            <w:noWrap/>
            <w:vAlign w:val="bottom"/>
          </w:tcPr>
          <w:p w14:paraId="410EF33B"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APEX</w:t>
            </w:r>
          </w:p>
        </w:tc>
      </w:tr>
      <w:tr w:rsidR="00BC1CC9" w:rsidRPr="00452636" w14:paraId="7085828B" w14:textId="77777777" w:rsidTr="00BC1CC9">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12B36603" w14:textId="77777777" w:rsidR="00BC1CC9" w:rsidRPr="00452636" w:rsidRDefault="00BC1CC9" w:rsidP="00BC1CC9">
            <w:pPr>
              <w:spacing w:after="0"/>
              <w:jc w:val="center"/>
              <w:rPr>
                <w:rFonts w:ascii="Arial" w:hAnsi="Arial" w:cs="Arial"/>
                <w:sz w:val="20"/>
                <w:szCs w:val="20"/>
                <w:lang w:val="en-ID"/>
              </w:rPr>
            </w:pPr>
            <w:r w:rsidRPr="00452636">
              <w:rPr>
                <w:rFonts w:ascii="Arial" w:hAnsi="Arial" w:cs="Arial"/>
                <w:sz w:val="20"/>
                <w:szCs w:val="20"/>
                <w:lang w:val="en-ID"/>
              </w:rPr>
              <w:t>4</w:t>
            </w:r>
          </w:p>
        </w:tc>
        <w:tc>
          <w:tcPr>
            <w:tcW w:w="5358" w:type="dxa"/>
            <w:tcBorders>
              <w:top w:val="nil"/>
              <w:left w:val="nil"/>
              <w:bottom w:val="single" w:sz="4" w:space="0" w:color="auto"/>
              <w:right w:val="single" w:sz="4" w:space="0" w:color="auto"/>
            </w:tcBorders>
            <w:shd w:val="clear" w:color="auto" w:fill="auto"/>
            <w:noWrap/>
            <w:vAlign w:val="bottom"/>
            <w:hideMark/>
          </w:tcPr>
          <w:p w14:paraId="075D4E0C"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lang w:val="en-ID"/>
              </w:rPr>
              <w:t>PT. B</w:t>
            </w:r>
            <w:r w:rsidRPr="00452636">
              <w:rPr>
                <w:rFonts w:ascii="Arial" w:hAnsi="Arial" w:cs="Arial"/>
                <w:sz w:val="20"/>
                <w:szCs w:val="20"/>
              </w:rPr>
              <w:t>umi Resources Tbk</w:t>
            </w:r>
          </w:p>
        </w:tc>
        <w:tc>
          <w:tcPr>
            <w:tcW w:w="1814" w:type="dxa"/>
            <w:tcBorders>
              <w:top w:val="nil"/>
              <w:left w:val="nil"/>
              <w:bottom w:val="single" w:sz="4" w:space="0" w:color="auto"/>
              <w:right w:val="single" w:sz="4" w:space="0" w:color="auto"/>
            </w:tcBorders>
            <w:shd w:val="clear" w:color="auto" w:fill="auto"/>
            <w:noWrap/>
            <w:vAlign w:val="bottom"/>
          </w:tcPr>
          <w:p w14:paraId="2187C461"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BUMI</w:t>
            </w:r>
          </w:p>
        </w:tc>
      </w:tr>
      <w:tr w:rsidR="00BC1CC9" w:rsidRPr="00452636" w14:paraId="71872EEB" w14:textId="77777777" w:rsidTr="00BC1CC9">
        <w:trPr>
          <w:trHeight w:val="300"/>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E0F5F"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5</w:t>
            </w:r>
          </w:p>
        </w:tc>
        <w:tc>
          <w:tcPr>
            <w:tcW w:w="5358" w:type="dxa"/>
            <w:tcBorders>
              <w:top w:val="single" w:sz="4" w:space="0" w:color="auto"/>
              <w:left w:val="nil"/>
              <w:bottom w:val="single" w:sz="4" w:space="0" w:color="auto"/>
              <w:right w:val="single" w:sz="4" w:space="0" w:color="auto"/>
            </w:tcBorders>
            <w:shd w:val="clear" w:color="auto" w:fill="auto"/>
            <w:noWrap/>
            <w:vAlign w:val="bottom"/>
          </w:tcPr>
          <w:p w14:paraId="63D09989"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PT. Darma Henwa Tbk</w:t>
            </w: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549EF76F"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DEWA</w:t>
            </w:r>
          </w:p>
        </w:tc>
      </w:tr>
      <w:tr w:rsidR="00BC1CC9" w:rsidRPr="00452636" w14:paraId="480DB366" w14:textId="77777777" w:rsidTr="00BC1CC9">
        <w:trPr>
          <w:trHeight w:val="142"/>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FE627"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6</w:t>
            </w:r>
          </w:p>
        </w:tc>
        <w:tc>
          <w:tcPr>
            <w:tcW w:w="5358" w:type="dxa"/>
            <w:tcBorders>
              <w:top w:val="single" w:sz="4" w:space="0" w:color="auto"/>
              <w:left w:val="nil"/>
              <w:bottom w:val="single" w:sz="4" w:space="0" w:color="auto"/>
              <w:right w:val="single" w:sz="4" w:space="0" w:color="auto"/>
            </w:tcBorders>
            <w:shd w:val="clear" w:color="auto" w:fill="auto"/>
            <w:noWrap/>
            <w:vAlign w:val="bottom"/>
          </w:tcPr>
          <w:p w14:paraId="64CD5EE0"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PT. Elnusa Tbk</w:t>
            </w: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35BDA91E"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ELSA</w:t>
            </w:r>
          </w:p>
        </w:tc>
      </w:tr>
      <w:tr w:rsidR="00BC1CC9" w:rsidRPr="00452636" w14:paraId="364F2814" w14:textId="77777777" w:rsidTr="00BC1CC9">
        <w:trPr>
          <w:trHeight w:val="161"/>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81F2E"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7</w:t>
            </w:r>
          </w:p>
        </w:tc>
        <w:tc>
          <w:tcPr>
            <w:tcW w:w="5358" w:type="dxa"/>
            <w:tcBorders>
              <w:top w:val="single" w:sz="4" w:space="0" w:color="auto"/>
              <w:left w:val="nil"/>
              <w:bottom w:val="single" w:sz="4" w:space="0" w:color="auto"/>
              <w:right w:val="single" w:sz="4" w:space="0" w:color="auto"/>
            </w:tcBorders>
            <w:shd w:val="clear" w:color="auto" w:fill="auto"/>
            <w:noWrap/>
            <w:vAlign w:val="bottom"/>
          </w:tcPr>
          <w:p w14:paraId="5CC0FA5B"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PT. Energi Mega Persada Tbk</w:t>
            </w: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72515C4F"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ENRG</w:t>
            </w:r>
          </w:p>
        </w:tc>
      </w:tr>
      <w:tr w:rsidR="00BC1CC9" w:rsidRPr="00452636" w14:paraId="11B40065" w14:textId="77777777" w:rsidTr="00BC1CC9">
        <w:trPr>
          <w:trHeight w:val="150"/>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157F7"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8</w:t>
            </w:r>
          </w:p>
        </w:tc>
        <w:tc>
          <w:tcPr>
            <w:tcW w:w="5358" w:type="dxa"/>
            <w:tcBorders>
              <w:top w:val="single" w:sz="4" w:space="0" w:color="auto"/>
              <w:left w:val="nil"/>
              <w:bottom w:val="single" w:sz="4" w:space="0" w:color="auto"/>
              <w:right w:val="single" w:sz="4" w:space="0" w:color="auto"/>
            </w:tcBorders>
            <w:shd w:val="clear" w:color="auto" w:fill="auto"/>
            <w:noWrap/>
            <w:vAlign w:val="bottom"/>
          </w:tcPr>
          <w:p w14:paraId="35586A42"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PT. Medco Energi Internasional Tbk</w:t>
            </w: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1BF1436A"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MEDC</w:t>
            </w:r>
          </w:p>
        </w:tc>
      </w:tr>
      <w:tr w:rsidR="00BC1CC9" w:rsidRPr="00452636" w14:paraId="6ACC1100" w14:textId="77777777" w:rsidTr="00BC1CC9">
        <w:trPr>
          <w:trHeight w:val="169"/>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FCFB9"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9</w:t>
            </w:r>
          </w:p>
        </w:tc>
        <w:tc>
          <w:tcPr>
            <w:tcW w:w="5358" w:type="dxa"/>
            <w:tcBorders>
              <w:top w:val="single" w:sz="4" w:space="0" w:color="auto"/>
              <w:left w:val="nil"/>
              <w:bottom w:val="single" w:sz="4" w:space="0" w:color="auto"/>
              <w:right w:val="single" w:sz="4" w:space="0" w:color="auto"/>
            </w:tcBorders>
            <w:shd w:val="clear" w:color="auto" w:fill="auto"/>
            <w:noWrap/>
            <w:vAlign w:val="bottom"/>
          </w:tcPr>
          <w:p w14:paraId="5F50CC6A"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PT. Perusahaan Gas Negara Tbk</w:t>
            </w: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39BEE10A"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PGAS</w:t>
            </w:r>
          </w:p>
        </w:tc>
      </w:tr>
      <w:tr w:rsidR="00BC1CC9" w:rsidRPr="00452636" w14:paraId="5C065670" w14:textId="77777777" w:rsidTr="00BC1CC9">
        <w:trPr>
          <w:trHeight w:val="172"/>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51B12"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10</w:t>
            </w:r>
          </w:p>
        </w:tc>
        <w:tc>
          <w:tcPr>
            <w:tcW w:w="5358" w:type="dxa"/>
            <w:tcBorders>
              <w:top w:val="single" w:sz="4" w:space="0" w:color="auto"/>
              <w:left w:val="nil"/>
              <w:bottom w:val="single" w:sz="4" w:space="0" w:color="auto"/>
              <w:right w:val="single" w:sz="4" w:space="0" w:color="auto"/>
            </w:tcBorders>
            <w:shd w:val="clear" w:color="auto" w:fill="auto"/>
            <w:noWrap/>
            <w:vAlign w:val="bottom"/>
          </w:tcPr>
          <w:p w14:paraId="0BDC54F0"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PT. Bukit Asam Tbk</w:t>
            </w: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1EB33509"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PTBA</w:t>
            </w:r>
          </w:p>
        </w:tc>
      </w:tr>
      <w:tr w:rsidR="00BC1CC9" w:rsidRPr="00452636" w14:paraId="4B061761" w14:textId="77777777" w:rsidTr="00BC1CC9">
        <w:trPr>
          <w:trHeight w:val="191"/>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EDB0E"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11</w:t>
            </w:r>
          </w:p>
        </w:tc>
        <w:tc>
          <w:tcPr>
            <w:tcW w:w="5358" w:type="dxa"/>
            <w:tcBorders>
              <w:top w:val="single" w:sz="4" w:space="0" w:color="auto"/>
              <w:left w:val="nil"/>
              <w:bottom w:val="single" w:sz="4" w:space="0" w:color="auto"/>
              <w:right w:val="single" w:sz="4" w:space="0" w:color="auto"/>
            </w:tcBorders>
            <w:shd w:val="clear" w:color="auto" w:fill="auto"/>
            <w:noWrap/>
            <w:vAlign w:val="bottom"/>
          </w:tcPr>
          <w:p w14:paraId="72969627"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PT. Astrindo Nusantara Infrastruktur Tbk</w:t>
            </w: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160B4FEE"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BIPI</w:t>
            </w:r>
          </w:p>
        </w:tc>
      </w:tr>
      <w:tr w:rsidR="00BC1CC9" w:rsidRPr="00452636" w14:paraId="21210C5F" w14:textId="77777777" w:rsidTr="00BC1CC9">
        <w:trPr>
          <w:trHeight w:val="194"/>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BCDBD"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12</w:t>
            </w:r>
          </w:p>
        </w:tc>
        <w:tc>
          <w:tcPr>
            <w:tcW w:w="5358" w:type="dxa"/>
            <w:tcBorders>
              <w:top w:val="single" w:sz="4" w:space="0" w:color="auto"/>
              <w:left w:val="nil"/>
              <w:bottom w:val="single" w:sz="4" w:space="0" w:color="auto"/>
              <w:right w:val="single" w:sz="4" w:space="0" w:color="auto"/>
            </w:tcBorders>
            <w:shd w:val="clear" w:color="auto" w:fill="auto"/>
            <w:noWrap/>
            <w:vAlign w:val="bottom"/>
          </w:tcPr>
          <w:p w14:paraId="16D09BE9"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PT. Bayan Resources Tbk</w:t>
            </w: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5BFA01B9"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BYAN</w:t>
            </w:r>
          </w:p>
        </w:tc>
      </w:tr>
      <w:tr w:rsidR="00BC1CC9" w:rsidRPr="00452636" w14:paraId="5DCB1DF9" w14:textId="77777777" w:rsidTr="00BC1CC9">
        <w:trPr>
          <w:trHeight w:val="199"/>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45D26"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13</w:t>
            </w:r>
          </w:p>
        </w:tc>
        <w:tc>
          <w:tcPr>
            <w:tcW w:w="5358" w:type="dxa"/>
            <w:tcBorders>
              <w:top w:val="single" w:sz="4" w:space="0" w:color="auto"/>
              <w:left w:val="nil"/>
              <w:bottom w:val="single" w:sz="4" w:space="0" w:color="auto"/>
              <w:right w:val="single" w:sz="4" w:space="0" w:color="auto"/>
            </w:tcBorders>
            <w:shd w:val="clear" w:color="auto" w:fill="auto"/>
            <w:noWrap/>
            <w:vAlign w:val="bottom"/>
          </w:tcPr>
          <w:p w14:paraId="52D63CF7"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PT. Golden Energy Tbk</w:t>
            </w: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7FEDB87A"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GEMS</w:t>
            </w:r>
          </w:p>
        </w:tc>
      </w:tr>
      <w:tr w:rsidR="00BC1CC9" w:rsidRPr="00452636" w14:paraId="72EF7BC0" w14:textId="77777777" w:rsidTr="00BC1CC9">
        <w:trPr>
          <w:trHeight w:val="216"/>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9CAD3"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14</w:t>
            </w:r>
          </w:p>
        </w:tc>
        <w:tc>
          <w:tcPr>
            <w:tcW w:w="5358" w:type="dxa"/>
            <w:tcBorders>
              <w:top w:val="single" w:sz="4" w:space="0" w:color="auto"/>
              <w:left w:val="nil"/>
              <w:bottom w:val="single" w:sz="4" w:space="0" w:color="auto"/>
              <w:right w:val="single" w:sz="4" w:space="0" w:color="auto"/>
            </w:tcBorders>
            <w:shd w:val="clear" w:color="auto" w:fill="auto"/>
            <w:noWrap/>
            <w:vAlign w:val="bottom"/>
          </w:tcPr>
          <w:p w14:paraId="2DF6D3AD"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PT. Harum Energy Tbk</w:t>
            </w: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71235136"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HRUM</w:t>
            </w:r>
          </w:p>
        </w:tc>
      </w:tr>
      <w:tr w:rsidR="00BC1CC9" w:rsidRPr="00452636" w14:paraId="5A697AF0" w14:textId="77777777" w:rsidTr="00BC1CC9">
        <w:trPr>
          <w:trHeight w:val="206"/>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B6DC2"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15</w:t>
            </w:r>
          </w:p>
        </w:tc>
        <w:tc>
          <w:tcPr>
            <w:tcW w:w="5358" w:type="dxa"/>
            <w:tcBorders>
              <w:top w:val="single" w:sz="4" w:space="0" w:color="auto"/>
              <w:left w:val="nil"/>
              <w:bottom w:val="single" w:sz="4" w:space="0" w:color="auto"/>
              <w:right w:val="single" w:sz="4" w:space="0" w:color="auto"/>
            </w:tcBorders>
            <w:shd w:val="clear" w:color="auto" w:fill="auto"/>
            <w:noWrap/>
            <w:vAlign w:val="bottom"/>
          </w:tcPr>
          <w:p w14:paraId="7C5E92CD"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PT. Golden Eagle Energy Tbk</w:t>
            </w:r>
          </w:p>
        </w:tc>
        <w:tc>
          <w:tcPr>
            <w:tcW w:w="1814" w:type="dxa"/>
            <w:tcBorders>
              <w:top w:val="single" w:sz="4" w:space="0" w:color="auto"/>
              <w:left w:val="nil"/>
              <w:bottom w:val="single" w:sz="4" w:space="0" w:color="auto"/>
              <w:right w:val="single" w:sz="4" w:space="0" w:color="auto"/>
            </w:tcBorders>
            <w:shd w:val="clear" w:color="auto" w:fill="auto"/>
            <w:noWrap/>
            <w:vAlign w:val="bottom"/>
          </w:tcPr>
          <w:p w14:paraId="5332AED1"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SMMT</w:t>
            </w:r>
          </w:p>
        </w:tc>
      </w:tr>
    </w:tbl>
    <w:p w14:paraId="1B9E426D" w14:textId="77777777" w:rsidR="00BC1CC9" w:rsidRPr="00452636" w:rsidRDefault="00BC1CC9" w:rsidP="00BC1CC9">
      <w:pPr>
        <w:spacing w:after="0"/>
        <w:rPr>
          <w:rFonts w:ascii="Arial" w:hAnsi="Arial" w:cs="Arial"/>
          <w:sz w:val="20"/>
          <w:szCs w:val="20"/>
        </w:rPr>
      </w:pPr>
      <w:r w:rsidRPr="00452636">
        <w:rPr>
          <w:rFonts w:ascii="Arial" w:hAnsi="Arial" w:cs="Arial"/>
          <w:sz w:val="20"/>
          <w:szCs w:val="20"/>
        </w:rPr>
        <w:t xml:space="preserve">Sumber: </w:t>
      </w:r>
      <w:hyperlink r:id="rId10" w:history="1">
        <w:r w:rsidRPr="00452636">
          <w:rPr>
            <w:rStyle w:val="Hyperlink"/>
            <w:rFonts w:ascii="Arial" w:hAnsi="Arial" w:cs="Arial"/>
            <w:sz w:val="20"/>
            <w:szCs w:val="20"/>
          </w:rPr>
          <w:t>https://www.idx.co.id/id</w:t>
        </w:r>
      </w:hyperlink>
    </w:p>
    <w:p w14:paraId="74075A6F" w14:textId="4EFB35FE" w:rsidR="00AD4DBD" w:rsidRPr="00452636" w:rsidRDefault="00AD4DBD" w:rsidP="00AD4DBD">
      <w:pPr>
        <w:spacing w:after="0" w:line="240" w:lineRule="auto"/>
        <w:jc w:val="both"/>
        <w:rPr>
          <w:rFonts w:ascii="Arial" w:hAnsi="Arial" w:cs="Arial"/>
          <w:sz w:val="20"/>
          <w:szCs w:val="20"/>
        </w:rPr>
      </w:pPr>
    </w:p>
    <w:p w14:paraId="432A95B4" w14:textId="7429C9D8" w:rsidR="001955FE" w:rsidRPr="00452636" w:rsidRDefault="001955FE" w:rsidP="001C6A3D">
      <w:pPr>
        <w:pStyle w:val="NoSpacing"/>
        <w:numPr>
          <w:ilvl w:val="1"/>
          <w:numId w:val="3"/>
        </w:numPr>
        <w:ind w:left="426" w:hanging="426"/>
        <w:jc w:val="both"/>
        <w:rPr>
          <w:rFonts w:ascii="Arial" w:hAnsi="Arial" w:cs="Arial"/>
          <w:b/>
          <w:sz w:val="20"/>
          <w:szCs w:val="20"/>
          <w:lang w:val="en-US"/>
        </w:rPr>
      </w:pPr>
      <w:r w:rsidRPr="00452636">
        <w:rPr>
          <w:rFonts w:ascii="Arial" w:hAnsi="Arial" w:cs="Arial"/>
          <w:b/>
          <w:sz w:val="20"/>
          <w:szCs w:val="20"/>
          <w:lang w:val="en-US"/>
        </w:rPr>
        <w:t>Metode Analisis</w:t>
      </w:r>
    </w:p>
    <w:p w14:paraId="39A816F0" w14:textId="386D7006" w:rsidR="00BC1CC9" w:rsidRPr="00452636" w:rsidRDefault="00BC1CC9" w:rsidP="00BC1CC9">
      <w:pPr>
        <w:spacing w:after="0" w:line="259" w:lineRule="auto"/>
        <w:jc w:val="both"/>
        <w:rPr>
          <w:rFonts w:ascii="Arial" w:hAnsi="Arial" w:cs="Arial"/>
          <w:b/>
          <w:sz w:val="20"/>
          <w:szCs w:val="20"/>
        </w:rPr>
      </w:pPr>
      <w:r w:rsidRPr="00452636">
        <w:rPr>
          <w:rFonts w:ascii="Arial" w:hAnsi="Arial" w:cs="Arial"/>
          <w:b/>
          <w:sz w:val="20"/>
          <w:szCs w:val="20"/>
          <w:lang w:val="en-US"/>
        </w:rPr>
        <w:t xml:space="preserve">1. </w:t>
      </w:r>
      <w:r w:rsidRPr="00452636">
        <w:rPr>
          <w:rFonts w:ascii="Arial" w:hAnsi="Arial" w:cs="Arial"/>
          <w:b/>
          <w:sz w:val="20"/>
          <w:szCs w:val="20"/>
        </w:rPr>
        <w:t>Uji Asumsi Klasik</w:t>
      </w:r>
    </w:p>
    <w:p w14:paraId="7FED8965" w14:textId="7EF1C2DB" w:rsidR="00BC1CC9" w:rsidRPr="00452636" w:rsidRDefault="00BC1CC9" w:rsidP="00BC1CC9">
      <w:pPr>
        <w:spacing w:after="0"/>
        <w:ind w:firstLine="709"/>
        <w:jc w:val="both"/>
        <w:rPr>
          <w:rFonts w:ascii="Arial" w:hAnsi="Arial" w:cs="Arial"/>
          <w:sz w:val="20"/>
          <w:szCs w:val="20"/>
        </w:rPr>
      </w:pPr>
      <w:r w:rsidRPr="00452636">
        <w:rPr>
          <w:rFonts w:ascii="Arial" w:hAnsi="Arial" w:cs="Arial"/>
          <w:sz w:val="20"/>
          <w:szCs w:val="20"/>
        </w:rPr>
        <w:t xml:space="preserve">Uji asumsi klasik dilakukan untuk mengetahui kelayakan penggunaan model regresi data panel dengan </w:t>
      </w:r>
      <w:r w:rsidRPr="00452636">
        <w:rPr>
          <w:rFonts w:ascii="Arial" w:hAnsi="Arial" w:cs="Arial"/>
          <w:i/>
          <w:sz w:val="20"/>
          <w:szCs w:val="20"/>
        </w:rPr>
        <w:t xml:space="preserve">Ordinary Least Square </w:t>
      </w:r>
      <w:r w:rsidRPr="00452636">
        <w:rPr>
          <w:rFonts w:ascii="Arial" w:hAnsi="Arial" w:cs="Arial"/>
          <w:sz w:val="20"/>
          <w:szCs w:val="20"/>
        </w:rPr>
        <w:t>(OLS) agar variabel independen tidak bias. Uji asumsi klasik terdiri dari uji normalitas, uji multikoleniaritas, dan uji hekteroskedastisitas.</w:t>
      </w:r>
    </w:p>
    <w:p w14:paraId="56BCEAD1" w14:textId="76F161BD" w:rsidR="00BC1CC9" w:rsidRPr="00452636" w:rsidRDefault="00BC1CC9" w:rsidP="00BC1CC9">
      <w:pPr>
        <w:spacing w:after="0" w:line="259" w:lineRule="auto"/>
        <w:jc w:val="both"/>
        <w:rPr>
          <w:rFonts w:ascii="Arial" w:hAnsi="Arial" w:cs="Arial"/>
          <w:b/>
          <w:sz w:val="20"/>
          <w:szCs w:val="20"/>
        </w:rPr>
      </w:pPr>
      <w:r w:rsidRPr="00452636">
        <w:rPr>
          <w:rFonts w:ascii="Arial" w:hAnsi="Arial" w:cs="Arial"/>
          <w:b/>
          <w:sz w:val="20"/>
          <w:szCs w:val="20"/>
          <w:lang w:val="en-US"/>
        </w:rPr>
        <w:t xml:space="preserve">2. </w:t>
      </w:r>
      <w:r w:rsidRPr="00452636">
        <w:rPr>
          <w:rFonts w:ascii="Arial" w:hAnsi="Arial" w:cs="Arial"/>
          <w:b/>
          <w:sz w:val="20"/>
          <w:szCs w:val="20"/>
        </w:rPr>
        <w:t>Analisis Regresi Data Panel</w:t>
      </w:r>
    </w:p>
    <w:p w14:paraId="32AA7E7F" w14:textId="3076A442" w:rsidR="00BC1CC9" w:rsidRPr="00452636" w:rsidRDefault="00BC1CC9" w:rsidP="00BC1CC9">
      <w:pPr>
        <w:spacing w:after="0"/>
        <w:ind w:firstLine="709"/>
        <w:jc w:val="both"/>
        <w:rPr>
          <w:rFonts w:ascii="Arial" w:hAnsi="Arial" w:cs="Arial"/>
          <w:sz w:val="20"/>
          <w:szCs w:val="20"/>
        </w:rPr>
      </w:pPr>
      <w:r w:rsidRPr="00452636">
        <w:rPr>
          <w:rFonts w:ascii="Arial" w:hAnsi="Arial" w:cs="Arial"/>
          <w:sz w:val="20"/>
          <w:szCs w:val="20"/>
        </w:rPr>
        <w:t xml:space="preserve">Analisis regresi data panel adalah perpaduan variabel </w:t>
      </w:r>
      <w:r w:rsidRPr="00452636">
        <w:rPr>
          <w:rFonts w:ascii="Arial" w:hAnsi="Arial" w:cs="Arial"/>
          <w:i/>
          <w:iCs/>
          <w:sz w:val="20"/>
          <w:szCs w:val="20"/>
        </w:rPr>
        <w:t>time series</w:t>
      </w:r>
      <w:r w:rsidRPr="00452636">
        <w:rPr>
          <w:rFonts w:ascii="Arial" w:hAnsi="Arial" w:cs="Arial"/>
          <w:sz w:val="20"/>
          <w:szCs w:val="20"/>
        </w:rPr>
        <w:t xml:space="preserve"> dan </w:t>
      </w:r>
      <w:r w:rsidRPr="00452636">
        <w:rPr>
          <w:rFonts w:ascii="Arial" w:hAnsi="Arial" w:cs="Arial"/>
          <w:i/>
          <w:iCs/>
          <w:sz w:val="20"/>
          <w:szCs w:val="20"/>
        </w:rPr>
        <w:t xml:space="preserve">cross section </w:t>
      </w:r>
      <w:r w:rsidRPr="00452636">
        <w:rPr>
          <w:rFonts w:ascii="Arial" w:hAnsi="Arial" w:cs="Arial"/>
          <w:sz w:val="20"/>
          <w:szCs w:val="20"/>
        </w:rPr>
        <w:t xml:space="preserve">dapat menyajikan lebih banyak data sehingga derajat kebebasan menjadi lebih besar. Kedua, memadukan informasi dari </w:t>
      </w:r>
      <w:r w:rsidRPr="00452636">
        <w:rPr>
          <w:rFonts w:ascii="Arial" w:hAnsi="Arial" w:cs="Arial"/>
          <w:i/>
          <w:sz w:val="20"/>
          <w:szCs w:val="20"/>
        </w:rPr>
        <w:t>time series</w:t>
      </w:r>
      <w:r w:rsidRPr="00452636">
        <w:rPr>
          <w:rFonts w:ascii="Arial" w:hAnsi="Arial" w:cs="Arial"/>
          <w:sz w:val="20"/>
          <w:szCs w:val="20"/>
        </w:rPr>
        <w:t xml:space="preserve"> dan </w:t>
      </w:r>
      <w:r w:rsidRPr="00452636">
        <w:rPr>
          <w:rFonts w:ascii="Arial" w:hAnsi="Arial" w:cs="Arial"/>
          <w:i/>
          <w:sz w:val="20"/>
          <w:szCs w:val="20"/>
        </w:rPr>
        <w:t>cross section</w:t>
      </w:r>
      <w:r w:rsidRPr="00452636">
        <w:rPr>
          <w:rFonts w:ascii="Arial" w:hAnsi="Arial" w:cs="Arial"/>
          <w:sz w:val="20"/>
          <w:szCs w:val="20"/>
        </w:rPr>
        <w:t xml:space="preserve"> dapat mengatasi masalah yang muncul ketika  ada  masalah dalam  input variabel.  Sebelum melakukan uji regresi data panel harus melakukan estimasi model terbaik untuk mencari tahu model apa yang paling baik dan cocok untuk digunakan dalam penelitian ini, yakni antara </w:t>
      </w:r>
      <w:r w:rsidRPr="00452636">
        <w:rPr>
          <w:rFonts w:ascii="Arial" w:hAnsi="Arial" w:cs="Arial"/>
          <w:i/>
          <w:sz w:val="20"/>
          <w:szCs w:val="20"/>
        </w:rPr>
        <w:t xml:space="preserve">common effect, fixed effect, </w:t>
      </w:r>
      <w:r w:rsidRPr="00452636">
        <w:rPr>
          <w:rFonts w:ascii="Arial" w:hAnsi="Arial" w:cs="Arial"/>
          <w:sz w:val="20"/>
          <w:szCs w:val="20"/>
        </w:rPr>
        <w:t xml:space="preserve">dan </w:t>
      </w:r>
      <w:r w:rsidRPr="00452636">
        <w:rPr>
          <w:rFonts w:ascii="Arial" w:hAnsi="Arial" w:cs="Arial"/>
          <w:i/>
          <w:sz w:val="20"/>
          <w:szCs w:val="20"/>
        </w:rPr>
        <w:t>random effect</w:t>
      </w:r>
      <w:r w:rsidRPr="00452636">
        <w:rPr>
          <w:rFonts w:ascii="Arial" w:hAnsi="Arial" w:cs="Arial"/>
          <w:sz w:val="20"/>
          <w:szCs w:val="20"/>
        </w:rPr>
        <w:t>.</w:t>
      </w:r>
    </w:p>
    <w:p w14:paraId="51C39624" w14:textId="3D63BB4B" w:rsidR="00BC1CC9" w:rsidRPr="00452636" w:rsidRDefault="00BC1CC9" w:rsidP="00BC1CC9">
      <w:pPr>
        <w:spacing w:after="0" w:line="259" w:lineRule="auto"/>
        <w:jc w:val="both"/>
        <w:rPr>
          <w:rFonts w:ascii="Arial" w:hAnsi="Arial" w:cs="Arial"/>
          <w:b/>
          <w:sz w:val="20"/>
          <w:szCs w:val="20"/>
        </w:rPr>
      </w:pPr>
      <w:r w:rsidRPr="00452636">
        <w:rPr>
          <w:rFonts w:ascii="Arial" w:hAnsi="Arial" w:cs="Arial"/>
          <w:b/>
          <w:sz w:val="20"/>
          <w:szCs w:val="20"/>
          <w:lang w:val="en-US"/>
        </w:rPr>
        <w:t xml:space="preserve">3. </w:t>
      </w:r>
      <w:r w:rsidRPr="00452636">
        <w:rPr>
          <w:rFonts w:ascii="Arial" w:hAnsi="Arial" w:cs="Arial"/>
          <w:b/>
          <w:sz w:val="20"/>
          <w:szCs w:val="20"/>
        </w:rPr>
        <w:t>Analisis Korelasi</w:t>
      </w:r>
    </w:p>
    <w:p w14:paraId="5763D245" w14:textId="54C2DD2D" w:rsidR="00BC1CC9" w:rsidRPr="00452636" w:rsidRDefault="00BC1CC9" w:rsidP="00BC1CC9">
      <w:pPr>
        <w:spacing w:after="0"/>
        <w:jc w:val="both"/>
        <w:rPr>
          <w:rFonts w:ascii="Arial" w:hAnsi="Arial" w:cs="Arial"/>
          <w:sz w:val="20"/>
          <w:szCs w:val="20"/>
        </w:rPr>
      </w:pPr>
      <w:r w:rsidRPr="00452636">
        <w:rPr>
          <w:rFonts w:ascii="Arial" w:hAnsi="Arial" w:cs="Arial"/>
          <w:sz w:val="20"/>
          <w:szCs w:val="20"/>
        </w:rPr>
        <w:t>A</w:t>
      </w:r>
      <w:r w:rsidRPr="00452636">
        <w:rPr>
          <w:rFonts w:ascii="Arial" w:hAnsi="Arial" w:cs="Arial"/>
          <w:sz w:val="20"/>
          <w:szCs w:val="20"/>
          <w:lang w:val="en-ID"/>
        </w:rPr>
        <w:t xml:space="preserve">nalisis korelasi merupakan teknik untuk mengukur kekuatan hubungan antara variabel satu dengan lainnya dan juga untuk dapat mengetahui bentuk hubungan antar variabel. </w:t>
      </w:r>
      <w:r w:rsidRPr="00452636">
        <w:rPr>
          <w:rFonts w:ascii="Arial" w:hAnsi="Arial" w:cs="Arial"/>
          <w:sz w:val="20"/>
          <w:szCs w:val="20"/>
        </w:rPr>
        <w:t xml:space="preserve">Adapun dalam penelitian dalam penelitian ini analisis korelasi yang digunakan adalah korelasi </w:t>
      </w:r>
      <w:r w:rsidRPr="00452636">
        <w:rPr>
          <w:rFonts w:ascii="Arial" w:hAnsi="Arial" w:cs="Arial"/>
          <w:i/>
          <w:sz w:val="20"/>
          <w:szCs w:val="20"/>
        </w:rPr>
        <w:t>product moment</w:t>
      </w:r>
      <w:r w:rsidRPr="00452636">
        <w:rPr>
          <w:rFonts w:ascii="Arial" w:hAnsi="Arial" w:cs="Arial"/>
          <w:sz w:val="20"/>
          <w:szCs w:val="20"/>
        </w:rPr>
        <w:t>. Adapun pedoman untuk memberikan interpresentasi koefisien korelasi atau seberapa besar pengaruh variabel-variabel bebas terhadap variabel terikat, sebagai berikut:</w:t>
      </w:r>
    </w:p>
    <w:p w14:paraId="52ABFCAF" w14:textId="726D8DE6" w:rsidR="00BC1CC9" w:rsidRPr="00452636" w:rsidRDefault="00BC1CC9" w:rsidP="00BC1CC9">
      <w:pPr>
        <w:spacing w:after="0"/>
        <w:jc w:val="both"/>
        <w:rPr>
          <w:rFonts w:ascii="Arial" w:hAnsi="Arial" w:cs="Arial"/>
          <w:sz w:val="20"/>
          <w:szCs w:val="20"/>
        </w:rPr>
      </w:pPr>
    </w:p>
    <w:p w14:paraId="6FE9982E" w14:textId="2C1FD71C" w:rsidR="00BC1CC9" w:rsidRPr="00452636" w:rsidRDefault="00BC1CC9" w:rsidP="00BC1CC9">
      <w:pPr>
        <w:spacing w:after="0"/>
        <w:jc w:val="both"/>
        <w:rPr>
          <w:rFonts w:ascii="Arial" w:hAnsi="Arial" w:cs="Arial"/>
          <w:sz w:val="20"/>
          <w:szCs w:val="20"/>
        </w:rPr>
      </w:pPr>
    </w:p>
    <w:p w14:paraId="5C8C084A" w14:textId="728D5E74" w:rsidR="00BC1CC9" w:rsidRPr="00452636" w:rsidRDefault="00BC1CC9" w:rsidP="00BC1CC9">
      <w:pPr>
        <w:spacing w:after="0"/>
        <w:jc w:val="both"/>
        <w:rPr>
          <w:rFonts w:ascii="Arial" w:hAnsi="Arial" w:cs="Arial"/>
          <w:sz w:val="20"/>
          <w:szCs w:val="20"/>
        </w:rPr>
      </w:pPr>
    </w:p>
    <w:p w14:paraId="346D729D" w14:textId="75D006E0" w:rsidR="00BC1CC9" w:rsidRPr="00452636" w:rsidRDefault="00BC1CC9" w:rsidP="00BC1CC9">
      <w:pPr>
        <w:spacing w:after="0"/>
        <w:jc w:val="both"/>
        <w:rPr>
          <w:rFonts w:ascii="Arial" w:hAnsi="Arial" w:cs="Arial"/>
          <w:sz w:val="20"/>
          <w:szCs w:val="20"/>
        </w:rPr>
      </w:pPr>
    </w:p>
    <w:p w14:paraId="48A4A906" w14:textId="77777777" w:rsidR="00BC1CC9" w:rsidRPr="00452636" w:rsidRDefault="00BC1CC9" w:rsidP="00BC1CC9">
      <w:pPr>
        <w:spacing w:after="0"/>
        <w:jc w:val="both"/>
        <w:rPr>
          <w:rFonts w:ascii="Arial" w:hAnsi="Arial" w:cs="Arial"/>
          <w:sz w:val="20"/>
          <w:szCs w:val="20"/>
        </w:rPr>
      </w:pPr>
    </w:p>
    <w:p w14:paraId="6A3DDCD8" w14:textId="77777777" w:rsidR="00BC1CC9" w:rsidRPr="00452636" w:rsidRDefault="00BC1CC9" w:rsidP="00BC1CC9">
      <w:pPr>
        <w:spacing w:after="0"/>
        <w:jc w:val="both"/>
        <w:rPr>
          <w:rFonts w:ascii="Arial" w:hAnsi="Arial" w:cs="Arial"/>
          <w:sz w:val="20"/>
          <w:szCs w:val="20"/>
        </w:rPr>
      </w:pPr>
    </w:p>
    <w:p w14:paraId="2B869030" w14:textId="77777777" w:rsidR="00BC1CC9" w:rsidRPr="00452636" w:rsidRDefault="00BC1CC9" w:rsidP="00BC1CC9">
      <w:pPr>
        <w:spacing w:after="0"/>
        <w:jc w:val="center"/>
        <w:rPr>
          <w:rFonts w:ascii="Arial" w:hAnsi="Arial" w:cs="Arial"/>
          <w:b/>
          <w:sz w:val="20"/>
          <w:szCs w:val="20"/>
        </w:rPr>
      </w:pPr>
      <w:r w:rsidRPr="00452636">
        <w:rPr>
          <w:rFonts w:ascii="Arial" w:hAnsi="Arial" w:cs="Arial"/>
          <w:b/>
          <w:sz w:val="20"/>
          <w:szCs w:val="20"/>
        </w:rPr>
        <w:t>Tabel 3.2</w:t>
      </w:r>
    </w:p>
    <w:p w14:paraId="64564339" w14:textId="77777777" w:rsidR="00BC1CC9" w:rsidRPr="00452636" w:rsidRDefault="00BC1CC9" w:rsidP="00BC1CC9">
      <w:pPr>
        <w:spacing w:after="0"/>
        <w:jc w:val="center"/>
        <w:rPr>
          <w:rFonts w:ascii="Arial" w:hAnsi="Arial" w:cs="Arial"/>
          <w:b/>
          <w:sz w:val="20"/>
          <w:szCs w:val="20"/>
        </w:rPr>
      </w:pPr>
      <w:r w:rsidRPr="00452636">
        <w:rPr>
          <w:rFonts w:ascii="Arial" w:hAnsi="Arial" w:cs="Arial"/>
          <w:b/>
          <w:sz w:val="20"/>
          <w:szCs w:val="20"/>
        </w:rPr>
        <w:t>Koefisien Korelasi dan Taksirannya</w:t>
      </w:r>
    </w:p>
    <w:tbl>
      <w:tblPr>
        <w:tblW w:w="6662" w:type="dxa"/>
        <w:tblInd w:w="704" w:type="dxa"/>
        <w:tblLook w:val="04A0" w:firstRow="1" w:lastRow="0" w:firstColumn="1" w:lastColumn="0" w:noHBand="0" w:noVBand="1"/>
      </w:tblPr>
      <w:tblGrid>
        <w:gridCol w:w="3485"/>
        <w:gridCol w:w="3177"/>
      </w:tblGrid>
      <w:tr w:rsidR="00BC1CC9" w:rsidRPr="00452636" w14:paraId="3000EAE6" w14:textId="77777777" w:rsidTr="00BC1CC9">
        <w:trPr>
          <w:trHeight w:val="193"/>
        </w:trPr>
        <w:tc>
          <w:tcPr>
            <w:tcW w:w="3485" w:type="dxa"/>
            <w:tcBorders>
              <w:top w:val="single" w:sz="4" w:space="0" w:color="auto"/>
              <w:left w:val="single" w:sz="4" w:space="0" w:color="auto"/>
              <w:bottom w:val="single" w:sz="4" w:space="0" w:color="auto"/>
              <w:right w:val="single" w:sz="4" w:space="0" w:color="auto"/>
            </w:tcBorders>
            <w:hideMark/>
          </w:tcPr>
          <w:p w14:paraId="5C5DCDFA" w14:textId="77777777" w:rsidR="00BC1CC9" w:rsidRPr="00452636" w:rsidRDefault="00BC1CC9" w:rsidP="00BC1CC9">
            <w:pPr>
              <w:spacing w:after="0"/>
              <w:jc w:val="center"/>
              <w:rPr>
                <w:rFonts w:ascii="Arial" w:hAnsi="Arial" w:cs="Arial"/>
                <w:b/>
                <w:sz w:val="20"/>
                <w:szCs w:val="20"/>
              </w:rPr>
            </w:pPr>
            <w:r w:rsidRPr="00452636">
              <w:rPr>
                <w:rFonts w:ascii="Arial" w:hAnsi="Arial" w:cs="Arial"/>
                <w:b/>
                <w:sz w:val="20"/>
                <w:szCs w:val="20"/>
              </w:rPr>
              <w:t>Interval Koefisien</w:t>
            </w:r>
          </w:p>
        </w:tc>
        <w:tc>
          <w:tcPr>
            <w:tcW w:w="3177" w:type="dxa"/>
            <w:tcBorders>
              <w:top w:val="single" w:sz="4" w:space="0" w:color="auto"/>
              <w:left w:val="single" w:sz="4" w:space="0" w:color="auto"/>
              <w:bottom w:val="single" w:sz="4" w:space="0" w:color="auto"/>
              <w:right w:val="single" w:sz="4" w:space="0" w:color="auto"/>
            </w:tcBorders>
            <w:hideMark/>
          </w:tcPr>
          <w:p w14:paraId="15B3DBB8" w14:textId="77777777" w:rsidR="00BC1CC9" w:rsidRPr="00452636" w:rsidRDefault="00BC1CC9" w:rsidP="00BC1CC9">
            <w:pPr>
              <w:spacing w:after="0"/>
              <w:jc w:val="center"/>
              <w:rPr>
                <w:rFonts w:ascii="Arial" w:hAnsi="Arial" w:cs="Arial"/>
                <w:b/>
                <w:sz w:val="20"/>
                <w:szCs w:val="20"/>
              </w:rPr>
            </w:pPr>
            <w:r w:rsidRPr="00452636">
              <w:rPr>
                <w:rFonts w:ascii="Arial" w:hAnsi="Arial" w:cs="Arial"/>
                <w:b/>
                <w:sz w:val="20"/>
                <w:szCs w:val="20"/>
              </w:rPr>
              <w:t>Tingkat Hubungan</w:t>
            </w:r>
          </w:p>
        </w:tc>
      </w:tr>
      <w:tr w:rsidR="00BC1CC9" w:rsidRPr="00452636" w14:paraId="4D49B099" w14:textId="77777777" w:rsidTr="00BC1CC9">
        <w:trPr>
          <w:trHeight w:val="198"/>
        </w:trPr>
        <w:tc>
          <w:tcPr>
            <w:tcW w:w="3485" w:type="dxa"/>
            <w:tcBorders>
              <w:top w:val="single" w:sz="4" w:space="0" w:color="auto"/>
              <w:left w:val="single" w:sz="4" w:space="0" w:color="auto"/>
              <w:bottom w:val="single" w:sz="4" w:space="0" w:color="auto"/>
              <w:right w:val="single" w:sz="4" w:space="0" w:color="auto"/>
            </w:tcBorders>
            <w:hideMark/>
          </w:tcPr>
          <w:p w14:paraId="2E405737"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0,00</w:t>
            </w:r>
            <w:r w:rsidRPr="00452636">
              <w:rPr>
                <w:rFonts w:ascii="Arial" w:hAnsi="Arial" w:cs="Arial"/>
                <w:sz w:val="20"/>
                <w:szCs w:val="20"/>
                <w:lang w:val="en-ID"/>
              </w:rPr>
              <w:t xml:space="preserve"> – </w:t>
            </w:r>
            <w:r w:rsidRPr="00452636">
              <w:rPr>
                <w:rFonts w:ascii="Arial" w:hAnsi="Arial" w:cs="Arial"/>
                <w:sz w:val="20"/>
                <w:szCs w:val="20"/>
              </w:rPr>
              <w:t>0,199</w:t>
            </w:r>
          </w:p>
        </w:tc>
        <w:tc>
          <w:tcPr>
            <w:tcW w:w="3177" w:type="dxa"/>
            <w:tcBorders>
              <w:top w:val="single" w:sz="4" w:space="0" w:color="auto"/>
              <w:left w:val="single" w:sz="4" w:space="0" w:color="auto"/>
              <w:bottom w:val="single" w:sz="4" w:space="0" w:color="auto"/>
              <w:right w:val="single" w:sz="4" w:space="0" w:color="auto"/>
            </w:tcBorders>
            <w:hideMark/>
          </w:tcPr>
          <w:p w14:paraId="755EB4C4"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lang w:val="en-ID"/>
              </w:rPr>
              <w:t>Sangat Baik</w:t>
            </w:r>
          </w:p>
        </w:tc>
      </w:tr>
      <w:tr w:rsidR="00BC1CC9" w:rsidRPr="00452636" w14:paraId="2C2CA9BD" w14:textId="77777777" w:rsidTr="00BC1CC9">
        <w:trPr>
          <w:trHeight w:val="201"/>
        </w:trPr>
        <w:tc>
          <w:tcPr>
            <w:tcW w:w="3485" w:type="dxa"/>
            <w:tcBorders>
              <w:top w:val="single" w:sz="4" w:space="0" w:color="auto"/>
              <w:left w:val="single" w:sz="4" w:space="0" w:color="auto"/>
              <w:bottom w:val="single" w:sz="4" w:space="0" w:color="auto"/>
              <w:right w:val="single" w:sz="4" w:space="0" w:color="auto"/>
            </w:tcBorders>
            <w:hideMark/>
          </w:tcPr>
          <w:p w14:paraId="1F08BEEB"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0,20 – 0,399</w:t>
            </w:r>
          </w:p>
        </w:tc>
        <w:tc>
          <w:tcPr>
            <w:tcW w:w="3177" w:type="dxa"/>
            <w:tcBorders>
              <w:top w:val="single" w:sz="4" w:space="0" w:color="auto"/>
              <w:left w:val="single" w:sz="4" w:space="0" w:color="auto"/>
              <w:bottom w:val="single" w:sz="4" w:space="0" w:color="auto"/>
              <w:right w:val="single" w:sz="4" w:space="0" w:color="auto"/>
            </w:tcBorders>
            <w:hideMark/>
          </w:tcPr>
          <w:p w14:paraId="2D90EEFA"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lang w:val="en-ID"/>
              </w:rPr>
              <w:t>Baik</w:t>
            </w:r>
          </w:p>
        </w:tc>
      </w:tr>
      <w:tr w:rsidR="00BC1CC9" w:rsidRPr="00452636" w14:paraId="5E7B36A2" w14:textId="77777777" w:rsidTr="00BC1CC9">
        <w:trPr>
          <w:trHeight w:val="220"/>
        </w:trPr>
        <w:tc>
          <w:tcPr>
            <w:tcW w:w="3485" w:type="dxa"/>
            <w:tcBorders>
              <w:top w:val="single" w:sz="4" w:space="0" w:color="auto"/>
              <w:left w:val="single" w:sz="4" w:space="0" w:color="auto"/>
              <w:bottom w:val="single" w:sz="4" w:space="0" w:color="auto"/>
              <w:right w:val="single" w:sz="4" w:space="0" w:color="auto"/>
            </w:tcBorders>
            <w:hideMark/>
          </w:tcPr>
          <w:p w14:paraId="487884FC"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 xml:space="preserve">0,40 </w:t>
            </w:r>
            <w:r w:rsidRPr="00452636">
              <w:rPr>
                <w:rFonts w:ascii="Arial" w:hAnsi="Arial" w:cs="Arial"/>
                <w:sz w:val="20"/>
                <w:szCs w:val="20"/>
                <w:lang w:val="en-ID"/>
              </w:rPr>
              <w:t xml:space="preserve"> – </w:t>
            </w:r>
            <w:r w:rsidRPr="00452636">
              <w:rPr>
                <w:rFonts w:ascii="Arial" w:hAnsi="Arial" w:cs="Arial"/>
                <w:sz w:val="20"/>
                <w:szCs w:val="20"/>
              </w:rPr>
              <w:t>0,599</w:t>
            </w:r>
          </w:p>
        </w:tc>
        <w:tc>
          <w:tcPr>
            <w:tcW w:w="3177" w:type="dxa"/>
            <w:tcBorders>
              <w:top w:val="single" w:sz="4" w:space="0" w:color="auto"/>
              <w:left w:val="single" w:sz="4" w:space="0" w:color="auto"/>
              <w:bottom w:val="single" w:sz="4" w:space="0" w:color="auto"/>
              <w:right w:val="single" w:sz="4" w:space="0" w:color="auto"/>
            </w:tcBorders>
            <w:hideMark/>
          </w:tcPr>
          <w:p w14:paraId="5292A2C5"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lang w:val="en-ID"/>
              </w:rPr>
              <w:t>Cukup Baik</w:t>
            </w:r>
          </w:p>
        </w:tc>
      </w:tr>
      <w:tr w:rsidR="00BC1CC9" w:rsidRPr="00452636" w14:paraId="2A1F0321" w14:textId="77777777" w:rsidTr="00BC1CC9">
        <w:trPr>
          <w:trHeight w:val="223"/>
        </w:trPr>
        <w:tc>
          <w:tcPr>
            <w:tcW w:w="3485" w:type="dxa"/>
            <w:tcBorders>
              <w:top w:val="single" w:sz="4" w:space="0" w:color="auto"/>
              <w:left w:val="single" w:sz="4" w:space="0" w:color="auto"/>
              <w:bottom w:val="single" w:sz="4" w:space="0" w:color="auto"/>
              <w:right w:val="single" w:sz="4" w:space="0" w:color="auto"/>
            </w:tcBorders>
            <w:hideMark/>
          </w:tcPr>
          <w:p w14:paraId="37EBC13D"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 xml:space="preserve">0,60 </w:t>
            </w:r>
            <w:r w:rsidRPr="00452636">
              <w:rPr>
                <w:rFonts w:ascii="Arial" w:hAnsi="Arial" w:cs="Arial"/>
                <w:sz w:val="20"/>
                <w:szCs w:val="20"/>
                <w:lang w:val="en-ID"/>
              </w:rPr>
              <w:t xml:space="preserve"> – </w:t>
            </w:r>
            <w:r w:rsidRPr="00452636">
              <w:rPr>
                <w:rFonts w:ascii="Arial" w:hAnsi="Arial" w:cs="Arial"/>
                <w:sz w:val="20"/>
                <w:szCs w:val="20"/>
              </w:rPr>
              <w:t>0,799</w:t>
            </w:r>
          </w:p>
        </w:tc>
        <w:tc>
          <w:tcPr>
            <w:tcW w:w="3177" w:type="dxa"/>
            <w:tcBorders>
              <w:top w:val="single" w:sz="4" w:space="0" w:color="auto"/>
              <w:left w:val="single" w:sz="4" w:space="0" w:color="auto"/>
              <w:bottom w:val="single" w:sz="4" w:space="0" w:color="auto"/>
              <w:right w:val="single" w:sz="4" w:space="0" w:color="auto"/>
            </w:tcBorders>
            <w:hideMark/>
          </w:tcPr>
          <w:p w14:paraId="6A611993"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lang w:val="en-ID"/>
              </w:rPr>
              <w:t>Kurang Baik</w:t>
            </w:r>
          </w:p>
        </w:tc>
      </w:tr>
      <w:tr w:rsidR="00BC1CC9" w:rsidRPr="00452636" w14:paraId="6D885DB0" w14:textId="77777777" w:rsidTr="00BC1CC9">
        <w:trPr>
          <w:trHeight w:val="228"/>
        </w:trPr>
        <w:tc>
          <w:tcPr>
            <w:tcW w:w="3485" w:type="dxa"/>
            <w:tcBorders>
              <w:top w:val="single" w:sz="4" w:space="0" w:color="auto"/>
              <w:left w:val="single" w:sz="4" w:space="0" w:color="auto"/>
              <w:bottom w:val="single" w:sz="4" w:space="0" w:color="auto"/>
              <w:right w:val="single" w:sz="4" w:space="0" w:color="auto"/>
            </w:tcBorders>
            <w:hideMark/>
          </w:tcPr>
          <w:p w14:paraId="02C7E3F5"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 xml:space="preserve">0,80 </w:t>
            </w:r>
            <w:r w:rsidRPr="00452636">
              <w:rPr>
                <w:rFonts w:ascii="Arial" w:hAnsi="Arial" w:cs="Arial"/>
                <w:sz w:val="20"/>
                <w:szCs w:val="20"/>
                <w:lang w:val="en-ID"/>
              </w:rPr>
              <w:t xml:space="preserve">– </w:t>
            </w:r>
            <w:r w:rsidRPr="00452636">
              <w:rPr>
                <w:rFonts w:ascii="Arial" w:hAnsi="Arial" w:cs="Arial"/>
                <w:sz w:val="20"/>
                <w:szCs w:val="20"/>
              </w:rPr>
              <w:t>1,000</w:t>
            </w:r>
          </w:p>
        </w:tc>
        <w:tc>
          <w:tcPr>
            <w:tcW w:w="3177" w:type="dxa"/>
            <w:tcBorders>
              <w:top w:val="single" w:sz="4" w:space="0" w:color="auto"/>
              <w:left w:val="single" w:sz="4" w:space="0" w:color="auto"/>
              <w:bottom w:val="single" w:sz="4" w:space="0" w:color="auto"/>
              <w:right w:val="single" w:sz="4" w:space="0" w:color="auto"/>
            </w:tcBorders>
            <w:hideMark/>
          </w:tcPr>
          <w:p w14:paraId="4980CEBF"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lang w:val="en-ID"/>
              </w:rPr>
              <w:t>Sangat kurang baik</w:t>
            </w:r>
          </w:p>
        </w:tc>
      </w:tr>
    </w:tbl>
    <w:p w14:paraId="237F13CA" w14:textId="77777777" w:rsidR="00BC1CC9" w:rsidRPr="00452636" w:rsidRDefault="00BC1CC9" w:rsidP="00BC1CC9">
      <w:pPr>
        <w:spacing w:after="0"/>
        <w:jc w:val="center"/>
        <w:rPr>
          <w:rFonts w:ascii="Arial" w:hAnsi="Arial" w:cs="Arial"/>
          <w:sz w:val="20"/>
          <w:szCs w:val="20"/>
        </w:rPr>
      </w:pPr>
      <w:r w:rsidRPr="00452636">
        <w:rPr>
          <w:rFonts w:ascii="Arial" w:hAnsi="Arial" w:cs="Arial"/>
          <w:sz w:val="20"/>
          <w:szCs w:val="20"/>
        </w:rPr>
        <w:t>Sumber: Sugiyono: Metode Penelitian Pendidikan (2019)</w:t>
      </w:r>
    </w:p>
    <w:p w14:paraId="7317705C" w14:textId="77777777" w:rsidR="00AD4DBD" w:rsidRPr="00452636" w:rsidRDefault="00AD4DBD" w:rsidP="00AD4DBD">
      <w:pPr>
        <w:pStyle w:val="NoSpacing"/>
        <w:ind w:firstLine="426"/>
        <w:jc w:val="both"/>
        <w:rPr>
          <w:rFonts w:ascii="Arial" w:hAnsi="Arial" w:cs="Arial"/>
          <w:sz w:val="20"/>
          <w:szCs w:val="20"/>
          <w:lang w:val="en-US"/>
        </w:rPr>
      </w:pPr>
    </w:p>
    <w:p w14:paraId="0E49C084" w14:textId="14B4A29F" w:rsidR="00BC1CC9" w:rsidRPr="00452636" w:rsidRDefault="00BC1CC9" w:rsidP="00BC1CC9">
      <w:pPr>
        <w:spacing w:after="0" w:line="259" w:lineRule="auto"/>
        <w:contextualSpacing/>
        <w:rPr>
          <w:rFonts w:ascii="Arial" w:eastAsia="Calibri" w:hAnsi="Arial" w:cs="Arial"/>
          <w:b/>
          <w:sz w:val="20"/>
          <w:szCs w:val="20"/>
          <w:lang w:eastAsia="x-none"/>
        </w:rPr>
      </w:pPr>
      <w:r w:rsidRPr="00452636">
        <w:rPr>
          <w:rFonts w:ascii="Arial" w:eastAsia="Calibri" w:hAnsi="Arial" w:cs="Arial"/>
          <w:b/>
          <w:sz w:val="20"/>
          <w:szCs w:val="20"/>
          <w:lang w:val="en-US" w:eastAsia="x-none"/>
        </w:rPr>
        <w:t xml:space="preserve">4. </w:t>
      </w:r>
      <w:r w:rsidRPr="00452636">
        <w:rPr>
          <w:rFonts w:ascii="Arial" w:eastAsia="Calibri" w:hAnsi="Arial" w:cs="Arial"/>
          <w:b/>
          <w:sz w:val="20"/>
          <w:szCs w:val="20"/>
          <w:lang w:eastAsia="x-none"/>
        </w:rPr>
        <w:t>Koefisien Determinasi</w:t>
      </w:r>
    </w:p>
    <w:p w14:paraId="3E6B330A" w14:textId="77777777" w:rsidR="00BC1CC9" w:rsidRPr="00452636" w:rsidRDefault="00BC1CC9" w:rsidP="00BC1CC9">
      <w:pPr>
        <w:spacing w:after="0"/>
        <w:jc w:val="both"/>
        <w:rPr>
          <w:rFonts w:ascii="Arial" w:eastAsia="Calibri" w:hAnsi="Arial" w:cs="Arial"/>
          <w:sz w:val="20"/>
          <w:szCs w:val="20"/>
          <w:lang w:eastAsia="en-US"/>
        </w:rPr>
      </w:pPr>
      <w:r w:rsidRPr="00452636">
        <w:rPr>
          <w:rFonts w:ascii="Arial" w:eastAsia="Calibri" w:hAnsi="Arial" w:cs="Arial"/>
          <w:noProof/>
          <w:sz w:val="20"/>
          <w:szCs w:val="20"/>
          <w:lang w:val="en-US" w:eastAsia="en-US"/>
        </w:rPr>
        <mc:AlternateContent>
          <mc:Choice Requires="wps">
            <w:drawing>
              <wp:anchor distT="45720" distB="45720" distL="114300" distR="114300" simplePos="0" relativeHeight="251677696" behindDoc="1" locked="0" layoutInCell="1" allowOverlap="1" wp14:anchorId="750CF62C" wp14:editId="0D4CE2EF">
                <wp:simplePos x="0" y="0"/>
                <wp:positionH relativeFrom="column">
                  <wp:posOffset>1717675</wp:posOffset>
                </wp:positionH>
                <wp:positionV relativeFrom="paragraph">
                  <wp:posOffset>622300</wp:posOffset>
                </wp:positionV>
                <wp:extent cx="1655445" cy="382270"/>
                <wp:effectExtent l="19050" t="19050" r="20955" b="17780"/>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382270"/>
                        </a:xfrm>
                        <a:prstGeom prst="rect">
                          <a:avLst/>
                        </a:prstGeom>
                        <a:solidFill>
                          <a:srgbClr val="FFFFFF"/>
                        </a:solidFill>
                        <a:ln w="28575">
                          <a:solidFill>
                            <a:srgbClr val="000000"/>
                          </a:solidFill>
                          <a:miter lim="800000"/>
                          <a:headEnd/>
                          <a:tailEnd/>
                        </a:ln>
                      </wps:spPr>
                      <wps:txbx>
                        <w:txbxContent>
                          <w:p w14:paraId="74196BCE" w14:textId="77777777" w:rsidR="00452636" w:rsidRDefault="00452636" w:rsidP="00BC1CC9">
                            <w:pPr>
                              <w:rPr>
                                <w:i/>
                                <w:iCs/>
                                <w:sz w:val="32"/>
                                <w:szCs w:val="32"/>
                              </w:rPr>
                            </w:pPr>
                            <w:r>
                              <w:rPr>
                                <w:i/>
                                <w:iCs/>
                                <w:sz w:val="32"/>
                                <w:szCs w:val="32"/>
                              </w:rPr>
                              <w:t xml:space="preserve">   KD = R</w:t>
                            </w:r>
                            <w:r>
                              <w:rPr>
                                <w:i/>
                                <w:iCs/>
                                <w:sz w:val="32"/>
                                <w:szCs w:val="32"/>
                                <w:vertAlign w:val="superscript"/>
                              </w:rPr>
                              <w:t xml:space="preserve">2 </w:t>
                            </w:r>
                            <w:r>
                              <w:rPr>
                                <w:i/>
                                <w:iCs/>
                                <w:sz w:val="32"/>
                                <w:szCs w:val="32"/>
                              </w:rPr>
                              <w:t>x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CF62C" id="_x0000_t202" coordsize="21600,21600" o:spt="202" path="m,l,21600r21600,l21600,xe">
                <v:stroke joinstyle="miter"/>
                <v:path gradientshapeok="t" o:connecttype="rect"/>
              </v:shapetype>
              <v:shape id="Text Box 112" o:spid="_x0000_s1026" type="#_x0000_t202" style="position:absolute;left:0;text-align:left;margin-left:135.25pt;margin-top:49pt;width:130.35pt;height:30.1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" strokeweight="2.25pt">
                <v:textbox>
                  <w:txbxContent>
                    <w:p w14:paraId="74196BCE" w14:textId="77777777" w:rsidR="00452636" w:rsidRDefault="00452636" w:rsidP="00BC1CC9">
                      <w:pPr>
                        <w:rPr>
                          <w:i/>
                          <w:iCs/>
                          <w:sz w:val="32"/>
                          <w:szCs w:val="32"/>
                        </w:rPr>
                      </w:pPr>
                      <w:r>
                        <w:rPr>
                          <w:i/>
                          <w:iCs/>
                          <w:sz w:val="32"/>
                          <w:szCs w:val="32"/>
                        </w:rPr>
                        <w:t xml:space="preserve">   KD = R</w:t>
                      </w:r>
                      <w:r>
                        <w:rPr>
                          <w:i/>
                          <w:iCs/>
                          <w:sz w:val="32"/>
                          <w:szCs w:val="32"/>
                          <w:vertAlign w:val="superscript"/>
                        </w:rPr>
                        <w:t xml:space="preserve">2 </w:t>
                      </w:r>
                      <w:r>
                        <w:rPr>
                          <w:i/>
                          <w:iCs/>
                          <w:sz w:val="32"/>
                          <w:szCs w:val="32"/>
                        </w:rPr>
                        <w:t>x 100%</w:t>
                      </w:r>
                    </w:p>
                  </w:txbxContent>
                </v:textbox>
                <w10:wrap type="topAndBottom"/>
              </v:shape>
            </w:pict>
          </mc:Fallback>
        </mc:AlternateContent>
      </w:r>
      <w:r w:rsidRPr="00452636">
        <w:rPr>
          <w:rFonts w:ascii="Arial" w:eastAsia="Calibri" w:hAnsi="Arial" w:cs="Arial"/>
          <w:sz w:val="20"/>
          <w:szCs w:val="20"/>
          <w:lang w:eastAsia="en-US"/>
        </w:rPr>
        <w:t>Setelah koefisien korelasi ganda (R</w:t>
      </w:r>
      <w:r w:rsidRPr="00452636">
        <w:rPr>
          <w:rFonts w:ascii="Arial" w:eastAsia="Calibri" w:hAnsi="Arial" w:cs="Arial"/>
          <w:sz w:val="20"/>
          <w:szCs w:val="20"/>
          <w:vertAlign w:val="superscript"/>
          <w:lang w:eastAsia="en-US"/>
        </w:rPr>
        <w:t>2</w:t>
      </w:r>
      <w:r w:rsidRPr="00452636">
        <w:rPr>
          <w:rFonts w:ascii="Arial" w:eastAsia="Calibri" w:hAnsi="Arial" w:cs="Arial"/>
          <w:sz w:val="20"/>
          <w:szCs w:val="20"/>
          <w:lang w:eastAsia="en-US"/>
        </w:rPr>
        <w:t>) diketahui serta untuk membuktikan hasil pengaruh secara simultan, maka selanjutnya adalah menghitung koefisien determinasi dengan rumus sebagai berikut:</w:t>
      </w:r>
    </w:p>
    <w:p w14:paraId="3191CB1E" w14:textId="77777777" w:rsidR="00BC1CC9" w:rsidRPr="00452636" w:rsidRDefault="00BC1CC9" w:rsidP="00BC1CC9">
      <w:pPr>
        <w:spacing w:after="0"/>
        <w:jc w:val="center"/>
        <w:rPr>
          <w:rFonts w:ascii="Arial" w:eastAsia="Calibri" w:hAnsi="Arial" w:cs="Arial"/>
          <w:sz w:val="20"/>
          <w:szCs w:val="20"/>
          <w:lang w:eastAsia="en-US"/>
        </w:rPr>
      </w:pPr>
      <w:r w:rsidRPr="00452636">
        <w:rPr>
          <w:rFonts w:ascii="Arial" w:eastAsia="Calibri" w:hAnsi="Arial" w:cs="Arial"/>
          <w:sz w:val="20"/>
          <w:szCs w:val="20"/>
          <w:lang w:eastAsia="en-US"/>
        </w:rPr>
        <w:t>Sumber: Ghazali (201</w:t>
      </w:r>
      <w:r w:rsidRPr="00452636">
        <w:rPr>
          <w:rFonts w:ascii="Arial" w:eastAsia="Calibri" w:hAnsi="Arial" w:cs="Arial"/>
          <w:sz w:val="20"/>
          <w:szCs w:val="20"/>
          <w:lang w:val="en-US" w:eastAsia="en-US"/>
        </w:rPr>
        <w:t>6:98</w:t>
      </w:r>
      <w:r w:rsidRPr="00452636">
        <w:rPr>
          <w:rFonts w:ascii="Arial" w:eastAsia="Calibri" w:hAnsi="Arial" w:cs="Arial"/>
          <w:sz w:val="20"/>
          <w:szCs w:val="20"/>
          <w:lang w:eastAsia="en-US"/>
        </w:rPr>
        <w:t>)</w:t>
      </w:r>
    </w:p>
    <w:p w14:paraId="412A187D" w14:textId="77777777" w:rsidR="00BC1CC9" w:rsidRPr="00452636" w:rsidRDefault="00BC1CC9" w:rsidP="00BC1CC9">
      <w:pPr>
        <w:spacing w:after="0"/>
        <w:rPr>
          <w:rFonts w:ascii="Arial" w:eastAsia="Calibri" w:hAnsi="Arial" w:cs="Arial"/>
          <w:sz w:val="20"/>
          <w:szCs w:val="20"/>
          <w:lang w:eastAsia="en-US"/>
        </w:rPr>
      </w:pPr>
      <w:r w:rsidRPr="00452636">
        <w:rPr>
          <w:rFonts w:ascii="Arial" w:eastAsia="Calibri" w:hAnsi="Arial" w:cs="Arial"/>
          <w:sz w:val="20"/>
          <w:szCs w:val="20"/>
          <w:lang w:eastAsia="en-US"/>
        </w:rPr>
        <w:t>Keterangan:</w:t>
      </w:r>
    </w:p>
    <w:p w14:paraId="06FA3E0B" w14:textId="77777777" w:rsidR="00BC1CC9" w:rsidRPr="00452636" w:rsidRDefault="00BC1CC9" w:rsidP="00BC1CC9">
      <w:pPr>
        <w:spacing w:after="0"/>
        <w:rPr>
          <w:rFonts w:ascii="Arial" w:eastAsia="Calibri" w:hAnsi="Arial" w:cs="Arial"/>
          <w:sz w:val="20"/>
          <w:szCs w:val="20"/>
          <w:lang w:eastAsia="en-US"/>
        </w:rPr>
      </w:pPr>
      <w:r w:rsidRPr="00452636">
        <w:rPr>
          <w:rFonts w:ascii="Arial" w:eastAsia="Calibri" w:hAnsi="Arial" w:cs="Arial"/>
          <w:sz w:val="20"/>
          <w:szCs w:val="20"/>
          <w:lang w:eastAsia="en-US"/>
        </w:rPr>
        <w:t xml:space="preserve">KD </w:t>
      </w:r>
      <w:r w:rsidRPr="00452636">
        <w:rPr>
          <w:rFonts w:ascii="Arial" w:eastAsia="Calibri" w:hAnsi="Arial" w:cs="Arial"/>
          <w:sz w:val="20"/>
          <w:szCs w:val="20"/>
          <w:lang w:eastAsia="en-US"/>
        </w:rPr>
        <w:tab/>
        <w:t>= Koefisien Determinan</w:t>
      </w:r>
    </w:p>
    <w:p w14:paraId="492ADC2D" w14:textId="77777777" w:rsidR="00BC1CC9" w:rsidRPr="00452636" w:rsidRDefault="00BC1CC9" w:rsidP="00BC1CC9">
      <w:pPr>
        <w:spacing w:after="0"/>
        <w:rPr>
          <w:rFonts w:ascii="Arial" w:eastAsia="Calibri" w:hAnsi="Arial" w:cs="Arial"/>
          <w:sz w:val="20"/>
          <w:szCs w:val="20"/>
          <w:lang w:eastAsia="en-US"/>
        </w:rPr>
      </w:pPr>
      <w:r w:rsidRPr="00452636">
        <w:rPr>
          <w:rFonts w:ascii="Arial" w:eastAsia="Calibri" w:hAnsi="Arial" w:cs="Arial"/>
          <w:sz w:val="20"/>
          <w:szCs w:val="20"/>
          <w:lang w:eastAsia="en-US"/>
        </w:rPr>
        <w:t>R</w:t>
      </w:r>
      <w:r w:rsidRPr="00452636">
        <w:rPr>
          <w:rFonts w:ascii="Arial" w:eastAsia="Calibri" w:hAnsi="Arial" w:cs="Arial"/>
          <w:sz w:val="20"/>
          <w:szCs w:val="20"/>
          <w:vertAlign w:val="superscript"/>
          <w:lang w:eastAsia="en-US"/>
        </w:rPr>
        <w:t>2</w:t>
      </w:r>
      <w:r w:rsidRPr="00452636">
        <w:rPr>
          <w:rFonts w:ascii="Arial" w:eastAsia="Calibri" w:hAnsi="Arial" w:cs="Arial"/>
          <w:sz w:val="20"/>
          <w:szCs w:val="20"/>
          <w:lang w:eastAsia="en-US"/>
        </w:rPr>
        <w:t xml:space="preserve"> </w:t>
      </w:r>
      <w:r w:rsidRPr="00452636">
        <w:rPr>
          <w:rFonts w:ascii="Arial" w:eastAsia="Calibri" w:hAnsi="Arial" w:cs="Arial"/>
          <w:sz w:val="20"/>
          <w:szCs w:val="20"/>
          <w:lang w:eastAsia="en-US"/>
        </w:rPr>
        <w:tab/>
        <w:t>= Koefisien korelasi dikuadratkan</w:t>
      </w:r>
    </w:p>
    <w:p w14:paraId="0C4D7C53" w14:textId="77777777" w:rsidR="00BC1CC9" w:rsidRPr="00452636" w:rsidRDefault="00BC1CC9" w:rsidP="00BC1CC9">
      <w:pPr>
        <w:spacing w:after="0"/>
        <w:rPr>
          <w:rFonts w:ascii="Arial" w:eastAsia="Calibri" w:hAnsi="Arial" w:cs="Arial"/>
          <w:sz w:val="20"/>
          <w:szCs w:val="20"/>
          <w:lang w:eastAsia="en-US"/>
        </w:rPr>
      </w:pPr>
    </w:p>
    <w:p w14:paraId="13A724B1" w14:textId="77777777" w:rsidR="00BC1CC9" w:rsidRPr="00452636" w:rsidRDefault="00BC1CC9" w:rsidP="00BC1CC9">
      <w:pPr>
        <w:numPr>
          <w:ilvl w:val="2"/>
          <w:numId w:val="39"/>
        </w:numPr>
        <w:spacing w:after="0" w:line="259" w:lineRule="auto"/>
        <w:ind w:left="709" w:hanging="709"/>
        <w:contextualSpacing/>
        <w:rPr>
          <w:rFonts w:ascii="Arial" w:eastAsia="Calibri" w:hAnsi="Arial" w:cs="Arial"/>
          <w:sz w:val="20"/>
          <w:szCs w:val="20"/>
          <w:lang w:eastAsia="x-none"/>
        </w:rPr>
      </w:pPr>
      <w:r w:rsidRPr="00452636">
        <w:rPr>
          <w:rFonts w:ascii="Arial" w:eastAsia="Calibri" w:hAnsi="Arial" w:cs="Arial"/>
          <w:sz w:val="20"/>
          <w:szCs w:val="20"/>
          <w:lang w:eastAsia="x-none"/>
        </w:rPr>
        <w:t>Pengujian Hipotesis</w:t>
      </w:r>
    </w:p>
    <w:p w14:paraId="0E37580C" w14:textId="77777777" w:rsidR="00BC1CC9" w:rsidRPr="00452636" w:rsidRDefault="00BC1CC9" w:rsidP="00BC1CC9">
      <w:pPr>
        <w:numPr>
          <w:ilvl w:val="1"/>
          <w:numId w:val="38"/>
        </w:numPr>
        <w:spacing w:after="0" w:line="259" w:lineRule="auto"/>
        <w:ind w:left="567" w:hanging="567"/>
        <w:contextualSpacing/>
        <w:rPr>
          <w:rFonts w:ascii="Arial" w:eastAsia="Calibri" w:hAnsi="Arial" w:cs="Arial"/>
          <w:b/>
          <w:sz w:val="20"/>
          <w:szCs w:val="20"/>
          <w:lang w:eastAsia="x-none"/>
        </w:rPr>
      </w:pPr>
      <w:r w:rsidRPr="00452636">
        <w:rPr>
          <w:rFonts w:ascii="Arial" w:eastAsia="Calibri" w:hAnsi="Arial" w:cs="Arial"/>
          <w:b/>
          <w:sz w:val="20"/>
          <w:szCs w:val="20"/>
          <w:lang w:eastAsia="x-none"/>
        </w:rPr>
        <w:t>Uji T (Parsial)</w:t>
      </w:r>
    </w:p>
    <w:p w14:paraId="7C396B3E" w14:textId="77777777" w:rsidR="00BC1CC9" w:rsidRPr="00452636" w:rsidRDefault="00BC1CC9" w:rsidP="00BC1CC9">
      <w:pPr>
        <w:spacing w:after="0" w:line="259" w:lineRule="auto"/>
        <w:ind w:left="567"/>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Uji t statistik digunakan untuk menguji pengaruh secara parsial pada variabel independen terhadap variabel dependen. Pengujian ini dilakukan dengan  membandingkan t</w:t>
      </w:r>
      <w:r w:rsidRPr="00452636">
        <w:rPr>
          <w:rFonts w:ascii="Arial" w:eastAsia="Calibri" w:hAnsi="Arial" w:cs="Arial"/>
          <w:sz w:val="20"/>
          <w:szCs w:val="20"/>
          <w:vertAlign w:val="subscript"/>
          <w:lang w:eastAsia="x-none"/>
        </w:rPr>
        <w:t>hitung</w:t>
      </w:r>
      <w:r w:rsidRPr="00452636">
        <w:rPr>
          <w:rFonts w:ascii="Arial" w:eastAsia="Calibri" w:hAnsi="Arial" w:cs="Arial"/>
          <w:sz w:val="20"/>
          <w:szCs w:val="20"/>
          <w:lang w:eastAsia="x-none"/>
        </w:rPr>
        <w:t xml:space="preserve"> dengan t</w:t>
      </w:r>
      <w:r w:rsidRPr="00452636">
        <w:rPr>
          <w:rFonts w:ascii="Arial" w:eastAsia="Calibri" w:hAnsi="Arial" w:cs="Arial"/>
          <w:sz w:val="20"/>
          <w:szCs w:val="20"/>
          <w:vertAlign w:val="subscript"/>
          <w:lang w:eastAsia="x-none"/>
        </w:rPr>
        <w:t>tabel</w:t>
      </w:r>
      <w:r w:rsidRPr="00452636">
        <w:rPr>
          <w:rFonts w:ascii="Arial" w:eastAsia="Calibri" w:hAnsi="Arial" w:cs="Arial"/>
          <w:sz w:val="20"/>
          <w:szCs w:val="20"/>
          <w:lang w:eastAsia="x-none"/>
        </w:rPr>
        <w:t>.</w:t>
      </w:r>
    </w:p>
    <w:p w14:paraId="41D43424" w14:textId="77777777" w:rsidR="00BC1CC9" w:rsidRPr="00452636" w:rsidRDefault="00BC1CC9" w:rsidP="00BC1CC9">
      <w:pPr>
        <w:spacing w:after="0" w:line="259" w:lineRule="auto"/>
        <w:ind w:left="567"/>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Setelah menghitung nilai t</w:t>
      </w:r>
      <w:r w:rsidRPr="00452636">
        <w:rPr>
          <w:rFonts w:ascii="Arial" w:eastAsia="Calibri" w:hAnsi="Arial" w:cs="Arial"/>
          <w:sz w:val="20"/>
          <w:szCs w:val="20"/>
          <w:vertAlign w:val="subscript"/>
          <w:lang w:eastAsia="x-none"/>
        </w:rPr>
        <w:t>hitung</w:t>
      </w:r>
      <w:r w:rsidRPr="00452636">
        <w:rPr>
          <w:rFonts w:ascii="Arial" w:eastAsia="Calibri" w:hAnsi="Arial" w:cs="Arial"/>
          <w:sz w:val="20"/>
          <w:szCs w:val="20"/>
          <w:lang w:eastAsia="x-none"/>
        </w:rPr>
        <w:t xml:space="preserve"> selanjutnya membuat kesimpulan mengenai diterima atau tidaknya hipotesis setelah dibandingkan antara t</w:t>
      </w:r>
      <w:r w:rsidRPr="00452636">
        <w:rPr>
          <w:rFonts w:ascii="Arial" w:eastAsia="Calibri" w:hAnsi="Arial" w:cs="Arial"/>
          <w:sz w:val="20"/>
          <w:szCs w:val="20"/>
          <w:vertAlign w:val="subscript"/>
          <w:lang w:eastAsia="x-none"/>
        </w:rPr>
        <w:t>hitung</w:t>
      </w:r>
      <w:r w:rsidRPr="00452636">
        <w:rPr>
          <w:rFonts w:ascii="Arial" w:eastAsia="Calibri" w:hAnsi="Arial" w:cs="Arial"/>
          <w:sz w:val="20"/>
          <w:szCs w:val="20"/>
          <w:lang w:eastAsia="x-none"/>
        </w:rPr>
        <w:t xml:space="preserve"> dan t</w:t>
      </w:r>
      <w:r w:rsidRPr="00452636">
        <w:rPr>
          <w:rFonts w:ascii="Arial" w:eastAsia="Calibri" w:hAnsi="Arial" w:cs="Arial"/>
          <w:sz w:val="20"/>
          <w:szCs w:val="20"/>
          <w:vertAlign w:val="subscript"/>
          <w:lang w:eastAsia="x-none"/>
        </w:rPr>
        <w:t>tabel</w:t>
      </w:r>
      <w:r w:rsidRPr="00452636">
        <w:rPr>
          <w:rFonts w:ascii="Arial" w:eastAsia="Calibri" w:hAnsi="Arial" w:cs="Arial"/>
          <w:sz w:val="20"/>
          <w:szCs w:val="20"/>
          <w:lang w:eastAsia="x-none"/>
        </w:rPr>
        <w:t xml:space="preserve"> dengan ketentuan sebagai berikut:</w:t>
      </w:r>
    </w:p>
    <w:p w14:paraId="04E1246B" w14:textId="77777777" w:rsidR="00BC1CC9" w:rsidRPr="00452636" w:rsidRDefault="00BC1CC9" w:rsidP="00BC1CC9">
      <w:pPr>
        <w:numPr>
          <w:ilvl w:val="0"/>
          <w:numId w:val="40"/>
        </w:numPr>
        <w:spacing w:after="0" w:line="259" w:lineRule="auto"/>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Jika t</w:t>
      </w:r>
      <w:r w:rsidRPr="00452636">
        <w:rPr>
          <w:rFonts w:ascii="Arial" w:eastAsia="Calibri" w:hAnsi="Arial" w:cs="Arial"/>
          <w:sz w:val="20"/>
          <w:szCs w:val="20"/>
          <w:vertAlign w:val="subscript"/>
          <w:lang w:eastAsia="x-none"/>
        </w:rPr>
        <w:t xml:space="preserve">hitung </w:t>
      </w:r>
      <w:r w:rsidRPr="00452636">
        <w:rPr>
          <w:rFonts w:ascii="Arial" w:eastAsia="Calibri" w:hAnsi="Arial" w:cs="Arial"/>
          <w:sz w:val="20"/>
          <w:szCs w:val="20"/>
          <w:lang w:eastAsia="x-none"/>
        </w:rPr>
        <w:t>&gt; t</w:t>
      </w:r>
      <w:r w:rsidRPr="00452636">
        <w:rPr>
          <w:rFonts w:ascii="Arial" w:eastAsia="Calibri" w:hAnsi="Arial" w:cs="Arial"/>
          <w:sz w:val="20"/>
          <w:szCs w:val="20"/>
          <w:vertAlign w:val="subscript"/>
          <w:lang w:eastAsia="x-none"/>
        </w:rPr>
        <w:t xml:space="preserve">tabel </w:t>
      </w:r>
      <w:r w:rsidRPr="00452636">
        <w:rPr>
          <w:rFonts w:ascii="Arial" w:eastAsia="Calibri" w:hAnsi="Arial" w:cs="Arial"/>
          <w:sz w:val="20"/>
          <w:szCs w:val="20"/>
          <w:lang w:eastAsia="x-none"/>
        </w:rPr>
        <w:t>pada ꭤ = 5% (0,05) maka H</w:t>
      </w:r>
      <w:r w:rsidRPr="00452636">
        <w:rPr>
          <w:rFonts w:ascii="Arial" w:eastAsia="Calibri" w:hAnsi="Arial" w:cs="Arial"/>
          <w:sz w:val="20"/>
          <w:szCs w:val="20"/>
          <w:vertAlign w:val="subscript"/>
          <w:lang w:eastAsia="x-none"/>
        </w:rPr>
        <w:t xml:space="preserve">0 </w:t>
      </w:r>
      <w:r w:rsidRPr="00452636">
        <w:rPr>
          <w:rFonts w:ascii="Arial" w:eastAsia="Calibri" w:hAnsi="Arial" w:cs="Arial"/>
          <w:sz w:val="20"/>
          <w:szCs w:val="20"/>
          <w:lang w:eastAsia="x-none"/>
        </w:rPr>
        <w:t xml:space="preserve"> ditolak dan H</w:t>
      </w:r>
      <w:r w:rsidRPr="00452636">
        <w:rPr>
          <w:rFonts w:ascii="Arial" w:eastAsia="Calibri" w:hAnsi="Arial" w:cs="Arial"/>
          <w:sz w:val="20"/>
          <w:szCs w:val="20"/>
          <w:vertAlign w:val="subscript"/>
          <w:lang w:eastAsia="x-none"/>
        </w:rPr>
        <w:t>a</w:t>
      </w:r>
      <w:r w:rsidRPr="00452636">
        <w:rPr>
          <w:rFonts w:ascii="Arial" w:eastAsia="Calibri" w:hAnsi="Arial" w:cs="Arial"/>
          <w:sz w:val="20"/>
          <w:szCs w:val="20"/>
          <w:lang w:eastAsia="x-none"/>
        </w:rPr>
        <w:t xml:space="preserve"> diterima (berpengaruh).</w:t>
      </w:r>
    </w:p>
    <w:p w14:paraId="4C3EE075" w14:textId="77777777" w:rsidR="00BC1CC9" w:rsidRPr="00452636" w:rsidRDefault="00BC1CC9" w:rsidP="00BC1CC9">
      <w:pPr>
        <w:numPr>
          <w:ilvl w:val="0"/>
          <w:numId w:val="40"/>
        </w:numPr>
        <w:spacing w:after="0" w:line="259" w:lineRule="auto"/>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Jika t</w:t>
      </w:r>
      <w:r w:rsidRPr="00452636">
        <w:rPr>
          <w:rFonts w:ascii="Arial" w:eastAsia="Calibri" w:hAnsi="Arial" w:cs="Arial"/>
          <w:sz w:val="20"/>
          <w:szCs w:val="20"/>
          <w:vertAlign w:val="subscript"/>
          <w:lang w:eastAsia="x-none"/>
        </w:rPr>
        <w:t xml:space="preserve">hitung </w:t>
      </w:r>
      <w:r w:rsidRPr="00452636">
        <w:rPr>
          <w:rFonts w:ascii="Arial" w:eastAsia="Calibri" w:hAnsi="Arial" w:cs="Arial"/>
          <w:sz w:val="20"/>
          <w:szCs w:val="20"/>
          <w:lang w:eastAsia="x-none"/>
        </w:rPr>
        <w:t>&lt; t</w:t>
      </w:r>
      <w:r w:rsidRPr="00452636">
        <w:rPr>
          <w:rFonts w:ascii="Arial" w:eastAsia="Calibri" w:hAnsi="Arial" w:cs="Arial"/>
          <w:sz w:val="20"/>
          <w:szCs w:val="20"/>
          <w:vertAlign w:val="subscript"/>
          <w:lang w:eastAsia="x-none"/>
        </w:rPr>
        <w:t xml:space="preserve">tabel </w:t>
      </w:r>
      <w:r w:rsidRPr="00452636">
        <w:rPr>
          <w:rFonts w:ascii="Arial" w:eastAsia="Calibri" w:hAnsi="Arial" w:cs="Arial"/>
          <w:sz w:val="20"/>
          <w:szCs w:val="20"/>
          <w:lang w:eastAsia="x-none"/>
        </w:rPr>
        <w:t>pada ꭤ = 5% (0,05) maka H</w:t>
      </w:r>
      <w:r w:rsidRPr="00452636">
        <w:rPr>
          <w:rFonts w:ascii="Arial" w:eastAsia="Calibri" w:hAnsi="Arial" w:cs="Arial"/>
          <w:sz w:val="20"/>
          <w:szCs w:val="20"/>
          <w:vertAlign w:val="subscript"/>
          <w:lang w:eastAsia="x-none"/>
        </w:rPr>
        <w:t xml:space="preserve">0 </w:t>
      </w:r>
      <w:r w:rsidRPr="00452636">
        <w:rPr>
          <w:rFonts w:ascii="Arial" w:eastAsia="Calibri" w:hAnsi="Arial" w:cs="Arial"/>
          <w:sz w:val="20"/>
          <w:szCs w:val="20"/>
          <w:lang w:eastAsia="x-none"/>
        </w:rPr>
        <w:t xml:space="preserve"> diterima dan H</w:t>
      </w:r>
      <w:r w:rsidRPr="00452636">
        <w:rPr>
          <w:rFonts w:ascii="Arial" w:eastAsia="Calibri" w:hAnsi="Arial" w:cs="Arial"/>
          <w:sz w:val="20"/>
          <w:szCs w:val="20"/>
          <w:vertAlign w:val="subscript"/>
          <w:lang w:eastAsia="x-none"/>
        </w:rPr>
        <w:t>a</w:t>
      </w:r>
      <w:r w:rsidRPr="00452636">
        <w:rPr>
          <w:rFonts w:ascii="Arial" w:eastAsia="Calibri" w:hAnsi="Arial" w:cs="Arial"/>
          <w:sz w:val="20"/>
          <w:szCs w:val="20"/>
          <w:lang w:eastAsia="x-none"/>
        </w:rPr>
        <w:t xml:space="preserve"> ditolak (tidak berpengaruh).</w:t>
      </w:r>
    </w:p>
    <w:p w14:paraId="2335BC33" w14:textId="77777777" w:rsidR="00BC1CC9" w:rsidRPr="00452636" w:rsidRDefault="00BC1CC9" w:rsidP="00BC1CC9">
      <w:pPr>
        <w:numPr>
          <w:ilvl w:val="0"/>
          <w:numId w:val="40"/>
        </w:numPr>
        <w:spacing w:after="0" w:line="259" w:lineRule="auto"/>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Apabila menggunakan program komputer (</w:t>
      </w:r>
      <w:r w:rsidRPr="00452636">
        <w:rPr>
          <w:rFonts w:ascii="Arial" w:eastAsia="Calibri" w:hAnsi="Arial" w:cs="Arial"/>
          <w:i/>
          <w:sz w:val="20"/>
          <w:szCs w:val="20"/>
          <w:lang w:eastAsia="x-none"/>
        </w:rPr>
        <w:t>sofware eviews</w:t>
      </w:r>
      <w:r w:rsidRPr="00452636">
        <w:rPr>
          <w:rFonts w:ascii="Arial" w:eastAsia="Calibri" w:hAnsi="Arial" w:cs="Arial"/>
          <w:sz w:val="20"/>
          <w:szCs w:val="20"/>
          <w:lang w:eastAsia="x-none"/>
        </w:rPr>
        <w:t>) jika nilai sig&lt;ꭤ = 0.05 maka H</w:t>
      </w:r>
      <w:r w:rsidRPr="00452636">
        <w:rPr>
          <w:rFonts w:ascii="Arial" w:eastAsia="Calibri" w:hAnsi="Arial" w:cs="Arial"/>
          <w:sz w:val="20"/>
          <w:szCs w:val="20"/>
          <w:vertAlign w:val="subscript"/>
          <w:lang w:eastAsia="x-none"/>
        </w:rPr>
        <w:t>0</w:t>
      </w:r>
      <w:r w:rsidRPr="00452636">
        <w:rPr>
          <w:rFonts w:ascii="Arial" w:eastAsia="Calibri" w:hAnsi="Arial" w:cs="Arial"/>
          <w:sz w:val="20"/>
          <w:szCs w:val="20"/>
          <w:lang w:eastAsia="x-none"/>
        </w:rPr>
        <w:t xml:space="preserve"> ditolak.</w:t>
      </w:r>
    </w:p>
    <w:p w14:paraId="5F81C63E" w14:textId="77777777" w:rsidR="00BC1CC9" w:rsidRPr="00452636" w:rsidRDefault="00BC1CC9" w:rsidP="00BC1CC9">
      <w:pPr>
        <w:numPr>
          <w:ilvl w:val="1"/>
          <w:numId w:val="38"/>
        </w:numPr>
        <w:spacing w:after="0" w:line="259" w:lineRule="auto"/>
        <w:ind w:left="567" w:hanging="567"/>
        <w:contextualSpacing/>
        <w:jc w:val="both"/>
        <w:rPr>
          <w:rFonts w:ascii="Arial" w:eastAsia="Calibri" w:hAnsi="Arial" w:cs="Arial"/>
          <w:b/>
          <w:sz w:val="20"/>
          <w:szCs w:val="20"/>
          <w:lang w:eastAsia="x-none"/>
        </w:rPr>
      </w:pPr>
      <w:r w:rsidRPr="00452636">
        <w:rPr>
          <w:rFonts w:ascii="Arial" w:eastAsia="Calibri" w:hAnsi="Arial" w:cs="Arial"/>
          <w:b/>
          <w:sz w:val="20"/>
          <w:szCs w:val="20"/>
          <w:lang w:eastAsia="x-none"/>
        </w:rPr>
        <w:t>Uji F (Simultan)</w:t>
      </w:r>
    </w:p>
    <w:p w14:paraId="109F30F0" w14:textId="77777777" w:rsidR="00BC1CC9" w:rsidRPr="00452636" w:rsidRDefault="00BC1CC9" w:rsidP="00BC1CC9">
      <w:pPr>
        <w:spacing w:after="0" w:line="259" w:lineRule="auto"/>
        <w:ind w:left="567"/>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Uji F dikenal dengan uji serentak, yaitu uji untuk melihat bagaimana pengaruh semua variabel bebasnya secara bersama-sama terhadap variabel terikatnya. Kriteria pengujian dengan membandingkan F</w:t>
      </w:r>
      <w:r w:rsidRPr="00452636">
        <w:rPr>
          <w:rFonts w:ascii="Arial" w:eastAsia="Calibri" w:hAnsi="Arial" w:cs="Arial"/>
          <w:sz w:val="20"/>
          <w:szCs w:val="20"/>
          <w:vertAlign w:val="subscript"/>
          <w:lang w:eastAsia="x-none"/>
        </w:rPr>
        <w:t>hitung</w:t>
      </w:r>
      <w:r w:rsidRPr="00452636">
        <w:rPr>
          <w:rFonts w:ascii="Arial" w:eastAsia="Calibri" w:hAnsi="Arial" w:cs="Arial"/>
          <w:sz w:val="20"/>
          <w:szCs w:val="20"/>
          <w:lang w:eastAsia="x-none"/>
        </w:rPr>
        <w:t xml:space="preserve"> dan F</w:t>
      </w:r>
      <w:r w:rsidRPr="00452636">
        <w:rPr>
          <w:rFonts w:ascii="Arial" w:eastAsia="Calibri" w:hAnsi="Arial" w:cs="Arial"/>
          <w:sz w:val="20"/>
          <w:szCs w:val="20"/>
          <w:vertAlign w:val="subscript"/>
          <w:lang w:eastAsia="x-none"/>
        </w:rPr>
        <w:t>tabel</w:t>
      </w:r>
      <w:r w:rsidRPr="00452636">
        <w:rPr>
          <w:rFonts w:ascii="Arial" w:eastAsia="Calibri" w:hAnsi="Arial" w:cs="Arial"/>
          <w:sz w:val="20"/>
          <w:szCs w:val="20"/>
          <w:lang w:eastAsia="x-none"/>
        </w:rPr>
        <w:t xml:space="preserve"> yaitu:</w:t>
      </w:r>
    </w:p>
    <w:p w14:paraId="462516B1" w14:textId="77777777" w:rsidR="00BC1CC9" w:rsidRPr="00452636" w:rsidRDefault="00BC1CC9" w:rsidP="00BC1CC9">
      <w:pPr>
        <w:numPr>
          <w:ilvl w:val="3"/>
          <w:numId w:val="38"/>
        </w:numPr>
        <w:spacing w:after="160" w:line="259" w:lineRule="auto"/>
        <w:ind w:left="993" w:hanging="426"/>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Jika F</w:t>
      </w:r>
      <w:r w:rsidRPr="00452636">
        <w:rPr>
          <w:rFonts w:ascii="Arial" w:eastAsia="Calibri" w:hAnsi="Arial" w:cs="Arial"/>
          <w:sz w:val="20"/>
          <w:szCs w:val="20"/>
          <w:vertAlign w:val="subscript"/>
          <w:lang w:eastAsia="x-none"/>
        </w:rPr>
        <w:t>hitung</w:t>
      </w:r>
      <w:r w:rsidRPr="00452636">
        <w:rPr>
          <w:rFonts w:ascii="Arial" w:eastAsia="Calibri" w:hAnsi="Arial" w:cs="Arial"/>
          <w:sz w:val="20"/>
          <w:szCs w:val="20"/>
          <w:lang w:eastAsia="x-none"/>
        </w:rPr>
        <w:t xml:space="preserve"> &gt; F</w:t>
      </w:r>
      <w:r w:rsidRPr="00452636">
        <w:rPr>
          <w:rFonts w:ascii="Arial" w:eastAsia="Calibri" w:hAnsi="Arial" w:cs="Arial"/>
          <w:sz w:val="20"/>
          <w:szCs w:val="20"/>
          <w:vertAlign w:val="subscript"/>
          <w:lang w:eastAsia="x-none"/>
        </w:rPr>
        <w:t>tabel</w:t>
      </w:r>
      <w:r w:rsidRPr="00452636">
        <w:rPr>
          <w:rFonts w:ascii="Arial" w:eastAsia="Calibri" w:hAnsi="Arial" w:cs="Arial"/>
          <w:sz w:val="20"/>
          <w:szCs w:val="20"/>
          <w:lang w:eastAsia="x-none"/>
        </w:rPr>
        <w:t xml:space="preserve"> pada ꭤ = 5% maka H</w:t>
      </w:r>
      <w:r w:rsidRPr="00452636">
        <w:rPr>
          <w:rFonts w:ascii="Arial" w:eastAsia="Calibri" w:hAnsi="Arial" w:cs="Arial"/>
          <w:sz w:val="20"/>
          <w:szCs w:val="20"/>
          <w:vertAlign w:val="subscript"/>
          <w:lang w:eastAsia="x-none"/>
        </w:rPr>
        <w:t>0</w:t>
      </w:r>
      <w:r w:rsidRPr="00452636">
        <w:rPr>
          <w:rFonts w:ascii="Arial" w:eastAsia="Calibri" w:hAnsi="Arial" w:cs="Arial"/>
          <w:sz w:val="20"/>
          <w:szCs w:val="20"/>
          <w:lang w:eastAsia="x-none"/>
        </w:rPr>
        <w:t xml:space="preserve"> ditolak dan H</w:t>
      </w:r>
      <w:r w:rsidRPr="00452636">
        <w:rPr>
          <w:rFonts w:ascii="Arial" w:eastAsia="Calibri" w:hAnsi="Arial" w:cs="Arial"/>
          <w:sz w:val="20"/>
          <w:szCs w:val="20"/>
          <w:vertAlign w:val="subscript"/>
          <w:lang w:eastAsia="x-none"/>
        </w:rPr>
        <w:t>a</w:t>
      </w:r>
      <w:r w:rsidRPr="00452636">
        <w:rPr>
          <w:rFonts w:ascii="Arial" w:eastAsia="Calibri" w:hAnsi="Arial" w:cs="Arial"/>
          <w:sz w:val="20"/>
          <w:szCs w:val="20"/>
          <w:lang w:eastAsia="x-none"/>
        </w:rPr>
        <w:t xml:space="preserve"> diterima (berpengaruh).</w:t>
      </w:r>
    </w:p>
    <w:p w14:paraId="17E46449" w14:textId="77777777" w:rsidR="00BC1CC9" w:rsidRPr="00452636" w:rsidRDefault="00BC1CC9" w:rsidP="00BC1CC9">
      <w:pPr>
        <w:numPr>
          <w:ilvl w:val="3"/>
          <w:numId w:val="38"/>
        </w:numPr>
        <w:spacing w:after="160" w:line="259" w:lineRule="auto"/>
        <w:ind w:left="993" w:hanging="426"/>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Jika F</w:t>
      </w:r>
      <w:r w:rsidRPr="00452636">
        <w:rPr>
          <w:rFonts w:ascii="Arial" w:eastAsia="Calibri" w:hAnsi="Arial" w:cs="Arial"/>
          <w:sz w:val="20"/>
          <w:szCs w:val="20"/>
          <w:vertAlign w:val="subscript"/>
          <w:lang w:eastAsia="x-none"/>
        </w:rPr>
        <w:t xml:space="preserve"> hitung</w:t>
      </w:r>
      <w:r w:rsidRPr="00452636">
        <w:rPr>
          <w:rFonts w:ascii="Arial" w:eastAsia="Calibri" w:hAnsi="Arial" w:cs="Arial"/>
          <w:sz w:val="20"/>
          <w:szCs w:val="20"/>
          <w:lang w:eastAsia="x-none"/>
        </w:rPr>
        <w:t xml:space="preserve"> &lt; F</w:t>
      </w:r>
      <w:r w:rsidRPr="00452636">
        <w:rPr>
          <w:rFonts w:ascii="Arial" w:eastAsia="Calibri" w:hAnsi="Arial" w:cs="Arial"/>
          <w:sz w:val="20"/>
          <w:szCs w:val="20"/>
          <w:vertAlign w:val="subscript"/>
          <w:lang w:eastAsia="x-none"/>
        </w:rPr>
        <w:t xml:space="preserve">tabel </w:t>
      </w:r>
      <w:r w:rsidRPr="00452636">
        <w:rPr>
          <w:rFonts w:ascii="Arial" w:eastAsia="Calibri" w:hAnsi="Arial" w:cs="Arial"/>
          <w:sz w:val="20"/>
          <w:szCs w:val="20"/>
          <w:lang w:eastAsia="x-none"/>
        </w:rPr>
        <w:t>pada ꭤ = 5% maka H</w:t>
      </w:r>
      <w:r w:rsidRPr="00452636">
        <w:rPr>
          <w:rFonts w:ascii="Arial" w:eastAsia="Calibri" w:hAnsi="Arial" w:cs="Arial"/>
          <w:sz w:val="20"/>
          <w:szCs w:val="20"/>
          <w:vertAlign w:val="subscript"/>
          <w:lang w:eastAsia="x-none"/>
        </w:rPr>
        <w:t>0</w:t>
      </w:r>
      <w:r w:rsidRPr="00452636">
        <w:rPr>
          <w:rFonts w:ascii="Arial" w:eastAsia="Calibri" w:hAnsi="Arial" w:cs="Arial"/>
          <w:sz w:val="20"/>
          <w:szCs w:val="20"/>
          <w:lang w:eastAsia="x-none"/>
        </w:rPr>
        <w:t xml:space="preserve"> diterima dan H</w:t>
      </w:r>
      <w:r w:rsidRPr="00452636">
        <w:rPr>
          <w:rFonts w:ascii="Arial" w:eastAsia="Calibri" w:hAnsi="Arial" w:cs="Arial"/>
          <w:sz w:val="20"/>
          <w:szCs w:val="20"/>
          <w:vertAlign w:val="subscript"/>
          <w:lang w:eastAsia="x-none"/>
        </w:rPr>
        <w:t>a</w:t>
      </w:r>
      <w:r w:rsidRPr="00452636">
        <w:rPr>
          <w:rFonts w:ascii="Arial" w:eastAsia="Calibri" w:hAnsi="Arial" w:cs="Arial"/>
          <w:sz w:val="20"/>
          <w:szCs w:val="20"/>
          <w:lang w:eastAsia="x-none"/>
        </w:rPr>
        <w:t xml:space="preserve"> ditolak (tidak berpengaruh).</w:t>
      </w:r>
    </w:p>
    <w:p w14:paraId="2FE81226" w14:textId="77777777" w:rsidR="00BC1CC9" w:rsidRPr="00452636" w:rsidRDefault="00BC1CC9" w:rsidP="00BC1CC9">
      <w:pPr>
        <w:numPr>
          <w:ilvl w:val="3"/>
          <w:numId w:val="38"/>
        </w:numPr>
        <w:spacing w:after="160" w:line="259" w:lineRule="auto"/>
        <w:ind w:left="993" w:hanging="426"/>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Apabila menggunakan program komputer (</w:t>
      </w:r>
      <w:r w:rsidRPr="00452636">
        <w:rPr>
          <w:rFonts w:ascii="Arial" w:eastAsia="Calibri" w:hAnsi="Arial" w:cs="Arial"/>
          <w:i/>
          <w:sz w:val="20"/>
          <w:szCs w:val="20"/>
          <w:lang w:eastAsia="x-none"/>
        </w:rPr>
        <w:t xml:space="preserve">sofware </w:t>
      </w:r>
      <w:r w:rsidRPr="00452636">
        <w:rPr>
          <w:rFonts w:ascii="Arial" w:eastAsia="Calibri" w:hAnsi="Arial" w:cs="Arial"/>
          <w:i/>
          <w:sz w:val="20"/>
          <w:szCs w:val="20"/>
          <w:lang w:val="en-US" w:eastAsia="x-none"/>
        </w:rPr>
        <w:t>Eviews</w:t>
      </w:r>
      <w:r w:rsidRPr="00452636">
        <w:rPr>
          <w:rFonts w:ascii="Arial" w:eastAsia="Calibri" w:hAnsi="Arial" w:cs="Arial"/>
          <w:sz w:val="20"/>
          <w:szCs w:val="20"/>
          <w:lang w:eastAsia="x-none"/>
        </w:rPr>
        <w:t>), jika nilai sig &lt; ꭤ = 0,05 maka H</w:t>
      </w:r>
      <w:r w:rsidRPr="00452636">
        <w:rPr>
          <w:rFonts w:ascii="Arial" w:eastAsia="Calibri" w:hAnsi="Arial" w:cs="Arial"/>
          <w:sz w:val="20"/>
          <w:szCs w:val="20"/>
          <w:vertAlign w:val="subscript"/>
          <w:lang w:eastAsia="x-none"/>
        </w:rPr>
        <w:t>0</w:t>
      </w:r>
      <w:r w:rsidRPr="00452636">
        <w:rPr>
          <w:rFonts w:ascii="Arial" w:eastAsia="Calibri" w:hAnsi="Arial" w:cs="Arial"/>
          <w:sz w:val="20"/>
          <w:szCs w:val="20"/>
          <w:lang w:eastAsia="x-none"/>
        </w:rPr>
        <w:t xml:space="preserve"> ditolak.</w:t>
      </w:r>
    </w:p>
    <w:p w14:paraId="6707CF85" w14:textId="34D20C22" w:rsidR="00AD4DBD" w:rsidRPr="00452636" w:rsidRDefault="00AD4DBD" w:rsidP="000B0CF2">
      <w:pPr>
        <w:pStyle w:val="NoSpacing"/>
        <w:ind w:firstLine="426"/>
        <w:jc w:val="both"/>
        <w:rPr>
          <w:rFonts w:ascii="Arial" w:hAnsi="Arial" w:cs="Arial"/>
          <w:sz w:val="20"/>
          <w:szCs w:val="20"/>
          <w:lang w:val="en-US"/>
        </w:rPr>
      </w:pPr>
    </w:p>
    <w:p w14:paraId="79284532" w14:textId="1C3A4F7F" w:rsidR="00423031" w:rsidRPr="00452636" w:rsidRDefault="00423031" w:rsidP="000B0CF2">
      <w:pPr>
        <w:pStyle w:val="NoSpacing"/>
        <w:ind w:firstLine="426"/>
        <w:jc w:val="both"/>
        <w:rPr>
          <w:rFonts w:ascii="Arial" w:hAnsi="Arial" w:cs="Arial"/>
          <w:sz w:val="20"/>
          <w:szCs w:val="20"/>
          <w:lang w:val="en-US"/>
        </w:rPr>
      </w:pPr>
    </w:p>
    <w:p w14:paraId="04086E04" w14:textId="12E9912E" w:rsidR="00423031" w:rsidRPr="00452636" w:rsidRDefault="00423031" w:rsidP="000B0CF2">
      <w:pPr>
        <w:pStyle w:val="NoSpacing"/>
        <w:ind w:firstLine="426"/>
        <w:jc w:val="both"/>
        <w:rPr>
          <w:rFonts w:ascii="Arial" w:hAnsi="Arial" w:cs="Arial"/>
          <w:sz w:val="20"/>
          <w:szCs w:val="20"/>
          <w:lang w:val="en-US"/>
        </w:rPr>
      </w:pPr>
    </w:p>
    <w:p w14:paraId="64C133E0" w14:textId="326CD524" w:rsidR="0003599E" w:rsidRPr="00452636" w:rsidRDefault="0003599E" w:rsidP="00FF7C55">
      <w:pPr>
        <w:pStyle w:val="NoSpacing"/>
        <w:jc w:val="both"/>
        <w:rPr>
          <w:rFonts w:ascii="Arial" w:hAnsi="Arial" w:cs="Arial"/>
          <w:sz w:val="20"/>
          <w:szCs w:val="20"/>
          <w:lang w:val="en-US"/>
        </w:rPr>
      </w:pPr>
    </w:p>
    <w:p w14:paraId="63180A0B" w14:textId="77777777" w:rsidR="0003599E" w:rsidRPr="00452636" w:rsidRDefault="0003599E" w:rsidP="000B0CF2">
      <w:pPr>
        <w:pStyle w:val="NoSpacing"/>
        <w:ind w:firstLine="426"/>
        <w:jc w:val="both"/>
        <w:rPr>
          <w:rFonts w:ascii="Arial" w:hAnsi="Arial" w:cs="Arial"/>
          <w:sz w:val="20"/>
          <w:szCs w:val="20"/>
          <w:lang w:val="en-US"/>
        </w:rPr>
      </w:pPr>
    </w:p>
    <w:p w14:paraId="20B8821E" w14:textId="77777777" w:rsidR="001955FE" w:rsidRPr="00452636" w:rsidRDefault="001955FE" w:rsidP="000B0CF2">
      <w:pPr>
        <w:pStyle w:val="NoSpacing"/>
        <w:jc w:val="both"/>
        <w:rPr>
          <w:rFonts w:ascii="Arial" w:hAnsi="Arial" w:cs="Arial"/>
          <w:b/>
          <w:sz w:val="20"/>
          <w:szCs w:val="20"/>
        </w:rPr>
      </w:pPr>
      <w:r w:rsidRPr="00452636">
        <w:rPr>
          <w:rFonts w:ascii="Arial" w:hAnsi="Arial" w:cs="Arial"/>
          <w:b/>
          <w:sz w:val="20"/>
          <w:szCs w:val="20"/>
        </w:rPr>
        <w:t>IV. HASIL ANALISIS DAN PEMBAHASAN</w:t>
      </w:r>
    </w:p>
    <w:p w14:paraId="05D11A97" w14:textId="462FEA93" w:rsidR="00423031" w:rsidRPr="00452636" w:rsidRDefault="001955FE" w:rsidP="00423031">
      <w:pPr>
        <w:pStyle w:val="NoSpacing"/>
        <w:jc w:val="both"/>
        <w:rPr>
          <w:rFonts w:ascii="Arial" w:hAnsi="Arial" w:cs="Arial"/>
          <w:b/>
          <w:color w:val="FF0000"/>
          <w:sz w:val="20"/>
          <w:szCs w:val="20"/>
        </w:rPr>
      </w:pPr>
      <w:r w:rsidRPr="00452636">
        <w:rPr>
          <w:rFonts w:ascii="Arial" w:hAnsi="Arial" w:cs="Arial"/>
          <w:b/>
          <w:sz w:val="20"/>
          <w:szCs w:val="20"/>
        </w:rPr>
        <w:t>4.1 Hasil Analisis</w:t>
      </w:r>
    </w:p>
    <w:p w14:paraId="2AED16B0" w14:textId="77777777" w:rsidR="00BC1CC9" w:rsidRPr="00452636" w:rsidRDefault="00BC1CC9" w:rsidP="00BC1CC9">
      <w:pPr>
        <w:spacing w:line="240" w:lineRule="auto"/>
        <w:rPr>
          <w:rFonts w:ascii="Arial" w:hAnsi="Arial" w:cs="Arial"/>
          <w:b/>
          <w:color w:val="000000" w:themeColor="text1"/>
          <w:sz w:val="20"/>
          <w:szCs w:val="20"/>
        </w:rPr>
      </w:pPr>
      <w:r w:rsidRPr="00452636">
        <w:rPr>
          <w:rFonts w:ascii="Arial" w:hAnsi="Arial" w:cs="Arial"/>
          <w:b/>
          <w:color w:val="000000" w:themeColor="text1"/>
          <w:sz w:val="20"/>
          <w:szCs w:val="20"/>
          <w:lang w:val="en-US"/>
        </w:rPr>
        <w:t xml:space="preserve">4.1.1 </w:t>
      </w:r>
      <w:r w:rsidRPr="00452636">
        <w:rPr>
          <w:rFonts w:ascii="Arial" w:hAnsi="Arial" w:cs="Arial"/>
          <w:b/>
          <w:color w:val="000000" w:themeColor="text1"/>
          <w:sz w:val="20"/>
          <w:szCs w:val="20"/>
        </w:rPr>
        <w:t>Pemilihan Model Regresi Data Panel</w:t>
      </w:r>
    </w:p>
    <w:p w14:paraId="3AC9CB30" w14:textId="77777777" w:rsidR="00452636" w:rsidRPr="00452636" w:rsidRDefault="00452636" w:rsidP="00452636">
      <w:pPr>
        <w:jc w:val="both"/>
        <w:rPr>
          <w:rFonts w:ascii="Arial" w:hAnsi="Arial" w:cs="Arial"/>
          <w:sz w:val="20"/>
          <w:szCs w:val="20"/>
        </w:rPr>
      </w:pPr>
      <w:r w:rsidRPr="00452636">
        <w:rPr>
          <w:rFonts w:ascii="Arial" w:hAnsi="Arial" w:cs="Arial"/>
          <w:sz w:val="20"/>
          <w:szCs w:val="20"/>
        </w:rPr>
        <w:t xml:space="preserve">Model regresi yang terpilih dalam penelitian ini adalah </w:t>
      </w:r>
      <w:r w:rsidRPr="00452636">
        <w:rPr>
          <w:rFonts w:ascii="Arial" w:hAnsi="Arial" w:cs="Arial"/>
          <w:i/>
          <w:sz w:val="20"/>
          <w:szCs w:val="20"/>
        </w:rPr>
        <w:t>Fixed Effect Model</w:t>
      </w:r>
      <w:r w:rsidRPr="00452636">
        <w:rPr>
          <w:rFonts w:ascii="Arial" w:hAnsi="Arial" w:cs="Arial"/>
          <w:sz w:val="20"/>
          <w:szCs w:val="20"/>
        </w:rPr>
        <w:t>, sebagai berikut:</w:t>
      </w:r>
    </w:p>
    <w:p w14:paraId="6A84C10F" w14:textId="77777777" w:rsidR="00452636" w:rsidRPr="00452636" w:rsidRDefault="00452636" w:rsidP="00452636">
      <w:pPr>
        <w:pStyle w:val="ListParagraph"/>
        <w:ind w:left="567"/>
        <w:jc w:val="center"/>
        <w:rPr>
          <w:rFonts w:ascii="Arial" w:hAnsi="Arial" w:cs="Arial"/>
          <w:b/>
          <w:sz w:val="20"/>
          <w:szCs w:val="20"/>
        </w:rPr>
      </w:pPr>
      <w:r w:rsidRPr="00452636">
        <w:rPr>
          <w:rFonts w:ascii="Arial" w:hAnsi="Arial" w:cs="Arial"/>
          <w:b/>
          <w:sz w:val="20"/>
          <w:szCs w:val="20"/>
        </w:rPr>
        <w:t>Tabel 4.1</w:t>
      </w:r>
    </w:p>
    <w:p w14:paraId="01EF4760" w14:textId="77777777" w:rsidR="00452636" w:rsidRPr="00452636" w:rsidRDefault="00452636" w:rsidP="00452636">
      <w:pPr>
        <w:pStyle w:val="ListParagraph"/>
        <w:ind w:left="567"/>
        <w:jc w:val="center"/>
        <w:rPr>
          <w:rFonts w:ascii="Arial" w:hAnsi="Arial" w:cs="Arial"/>
          <w:b/>
          <w:sz w:val="20"/>
          <w:szCs w:val="20"/>
        </w:rPr>
      </w:pPr>
      <w:r w:rsidRPr="00452636">
        <w:rPr>
          <w:rFonts w:ascii="Arial" w:hAnsi="Arial" w:cs="Arial"/>
          <w:b/>
          <w:i/>
          <w:sz w:val="20"/>
          <w:szCs w:val="20"/>
        </w:rPr>
        <w:t>Fixed Effect Model</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52636" w:rsidRPr="00452636" w14:paraId="77BCC6EF" w14:textId="77777777" w:rsidTr="00452636">
        <w:trPr>
          <w:trHeight w:val="225"/>
        </w:trPr>
        <w:tc>
          <w:tcPr>
            <w:tcW w:w="2017" w:type="dxa"/>
            <w:tcBorders>
              <w:top w:val="nil"/>
              <w:left w:val="nil"/>
              <w:bottom w:val="nil"/>
              <w:right w:val="nil"/>
            </w:tcBorders>
            <w:vAlign w:val="bottom"/>
          </w:tcPr>
          <w:p w14:paraId="5391E911"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Variable</w:t>
            </w:r>
          </w:p>
        </w:tc>
        <w:tc>
          <w:tcPr>
            <w:tcW w:w="1103" w:type="dxa"/>
            <w:tcBorders>
              <w:top w:val="nil"/>
              <w:left w:val="nil"/>
              <w:bottom w:val="nil"/>
              <w:right w:val="nil"/>
            </w:tcBorders>
            <w:vAlign w:val="bottom"/>
          </w:tcPr>
          <w:p w14:paraId="1FA71E0D"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Coefficient</w:t>
            </w:r>
          </w:p>
        </w:tc>
        <w:tc>
          <w:tcPr>
            <w:tcW w:w="1207" w:type="dxa"/>
            <w:tcBorders>
              <w:top w:val="nil"/>
              <w:left w:val="nil"/>
              <w:bottom w:val="nil"/>
              <w:right w:val="nil"/>
            </w:tcBorders>
            <w:vAlign w:val="bottom"/>
          </w:tcPr>
          <w:p w14:paraId="6938A047"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Std. Error</w:t>
            </w:r>
          </w:p>
        </w:tc>
        <w:tc>
          <w:tcPr>
            <w:tcW w:w="1208" w:type="dxa"/>
            <w:tcBorders>
              <w:top w:val="nil"/>
              <w:left w:val="nil"/>
              <w:bottom w:val="nil"/>
              <w:right w:val="nil"/>
            </w:tcBorders>
            <w:vAlign w:val="bottom"/>
          </w:tcPr>
          <w:p w14:paraId="3C69AF8A"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t-Statistic</w:t>
            </w:r>
          </w:p>
        </w:tc>
        <w:tc>
          <w:tcPr>
            <w:tcW w:w="997" w:type="dxa"/>
            <w:tcBorders>
              <w:top w:val="nil"/>
              <w:left w:val="nil"/>
              <w:bottom w:val="nil"/>
              <w:right w:val="nil"/>
            </w:tcBorders>
            <w:vAlign w:val="bottom"/>
          </w:tcPr>
          <w:p w14:paraId="3D80229D"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Prob.</w:t>
            </w:r>
          </w:p>
        </w:tc>
      </w:tr>
      <w:tr w:rsidR="00452636" w:rsidRPr="00452636" w14:paraId="3A24F85C" w14:textId="77777777" w:rsidTr="00452636">
        <w:trPr>
          <w:trHeight w:hRule="exact" w:val="90"/>
        </w:trPr>
        <w:tc>
          <w:tcPr>
            <w:tcW w:w="2017" w:type="dxa"/>
            <w:tcBorders>
              <w:top w:val="nil"/>
              <w:left w:val="nil"/>
              <w:bottom w:val="double" w:sz="6" w:space="2" w:color="auto"/>
              <w:right w:val="nil"/>
            </w:tcBorders>
            <w:vAlign w:val="bottom"/>
          </w:tcPr>
          <w:p w14:paraId="2028C03A"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double" w:sz="6" w:space="2" w:color="auto"/>
              <w:right w:val="nil"/>
            </w:tcBorders>
            <w:vAlign w:val="bottom"/>
          </w:tcPr>
          <w:p w14:paraId="56633F38"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double" w:sz="6" w:space="2" w:color="auto"/>
              <w:right w:val="nil"/>
            </w:tcBorders>
            <w:vAlign w:val="bottom"/>
          </w:tcPr>
          <w:p w14:paraId="387D327E"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double" w:sz="6" w:space="2" w:color="auto"/>
              <w:right w:val="nil"/>
            </w:tcBorders>
            <w:vAlign w:val="bottom"/>
          </w:tcPr>
          <w:p w14:paraId="3606DBDF"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double" w:sz="6" w:space="2" w:color="auto"/>
              <w:right w:val="nil"/>
            </w:tcBorders>
            <w:vAlign w:val="bottom"/>
          </w:tcPr>
          <w:p w14:paraId="402DDA85"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3185F299" w14:textId="77777777" w:rsidTr="00452636">
        <w:trPr>
          <w:trHeight w:hRule="exact" w:val="135"/>
        </w:trPr>
        <w:tc>
          <w:tcPr>
            <w:tcW w:w="2017" w:type="dxa"/>
            <w:tcBorders>
              <w:top w:val="nil"/>
              <w:left w:val="nil"/>
              <w:bottom w:val="nil"/>
              <w:right w:val="nil"/>
            </w:tcBorders>
            <w:vAlign w:val="bottom"/>
          </w:tcPr>
          <w:p w14:paraId="3758A54F"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nil"/>
              <w:right w:val="nil"/>
            </w:tcBorders>
            <w:vAlign w:val="bottom"/>
          </w:tcPr>
          <w:p w14:paraId="5ECA90E7"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nil"/>
              <w:right w:val="nil"/>
            </w:tcBorders>
            <w:vAlign w:val="bottom"/>
          </w:tcPr>
          <w:p w14:paraId="1C25D984"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nil"/>
              <w:right w:val="nil"/>
            </w:tcBorders>
            <w:vAlign w:val="bottom"/>
          </w:tcPr>
          <w:p w14:paraId="7316707F"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nil"/>
              <w:right w:val="nil"/>
            </w:tcBorders>
            <w:vAlign w:val="bottom"/>
          </w:tcPr>
          <w:p w14:paraId="3EE6A648"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1FF42B97" w14:textId="77777777" w:rsidTr="00452636">
        <w:trPr>
          <w:trHeight w:val="225"/>
        </w:trPr>
        <w:tc>
          <w:tcPr>
            <w:tcW w:w="2017" w:type="dxa"/>
            <w:tcBorders>
              <w:top w:val="nil"/>
              <w:left w:val="nil"/>
              <w:bottom w:val="nil"/>
              <w:right w:val="nil"/>
            </w:tcBorders>
            <w:vAlign w:val="bottom"/>
          </w:tcPr>
          <w:p w14:paraId="7AB89445"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C</w:t>
            </w:r>
          </w:p>
        </w:tc>
        <w:tc>
          <w:tcPr>
            <w:tcW w:w="1103" w:type="dxa"/>
            <w:tcBorders>
              <w:top w:val="nil"/>
              <w:left w:val="nil"/>
              <w:bottom w:val="nil"/>
              <w:right w:val="nil"/>
            </w:tcBorders>
            <w:vAlign w:val="bottom"/>
          </w:tcPr>
          <w:p w14:paraId="161D2038"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-74.09772</w:t>
            </w:r>
          </w:p>
        </w:tc>
        <w:tc>
          <w:tcPr>
            <w:tcW w:w="1207" w:type="dxa"/>
            <w:tcBorders>
              <w:top w:val="nil"/>
              <w:left w:val="nil"/>
              <w:bottom w:val="nil"/>
              <w:right w:val="nil"/>
            </w:tcBorders>
            <w:vAlign w:val="bottom"/>
          </w:tcPr>
          <w:p w14:paraId="7669AF46"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25.77861</w:t>
            </w:r>
          </w:p>
        </w:tc>
        <w:tc>
          <w:tcPr>
            <w:tcW w:w="1208" w:type="dxa"/>
            <w:tcBorders>
              <w:top w:val="nil"/>
              <w:left w:val="nil"/>
              <w:bottom w:val="nil"/>
              <w:right w:val="nil"/>
            </w:tcBorders>
            <w:vAlign w:val="bottom"/>
          </w:tcPr>
          <w:p w14:paraId="4F7613B4"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-2.874388</w:t>
            </w:r>
          </w:p>
        </w:tc>
        <w:tc>
          <w:tcPr>
            <w:tcW w:w="997" w:type="dxa"/>
            <w:tcBorders>
              <w:top w:val="nil"/>
              <w:left w:val="nil"/>
              <w:bottom w:val="nil"/>
              <w:right w:val="nil"/>
            </w:tcBorders>
            <w:vAlign w:val="bottom"/>
          </w:tcPr>
          <w:p w14:paraId="7FDEC338"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0.0054</w:t>
            </w:r>
          </w:p>
        </w:tc>
      </w:tr>
      <w:tr w:rsidR="00452636" w:rsidRPr="00452636" w14:paraId="69EBDE3C" w14:textId="77777777" w:rsidTr="00452636">
        <w:trPr>
          <w:trHeight w:val="225"/>
        </w:trPr>
        <w:tc>
          <w:tcPr>
            <w:tcW w:w="2017" w:type="dxa"/>
            <w:tcBorders>
              <w:top w:val="nil"/>
              <w:left w:val="nil"/>
              <w:bottom w:val="nil"/>
              <w:right w:val="nil"/>
            </w:tcBorders>
            <w:vAlign w:val="bottom"/>
          </w:tcPr>
          <w:p w14:paraId="7538F739"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X1</w:t>
            </w:r>
          </w:p>
        </w:tc>
        <w:tc>
          <w:tcPr>
            <w:tcW w:w="1103" w:type="dxa"/>
            <w:tcBorders>
              <w:top w:val="nil"/>
              <w:left w:val="nil"/>
              <w:bottom w:val="nil"/>
              <w:right w:val="nil"/>
            </w:tcBorders>
            <w:vAlign w:val="bottom"/>
          </w:tcPr>
          <w:p w14:paraId="25714ED4"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15.01005</w:t>
            </w:r>
          </w:p>
        </w:tc>
        <w:tc>
          <w:tcPr>
            <w:tcW w:w="1207" w:type="dxa"/>
            <w:tcBorders>
              <w:top w:val="nil"/>
              <w:left w:val="nil"/>
              <w:bottom w:val="nil"/>
              <w:right w:val="nil"/>
            </w:tcBorders>
            <w:vAlign w:val="bottom"/>
          </w:tcPr>
          <w:p w14:paraId="06E9DE15"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5.255072</w:t>
            </w:r>
          </w:p>
        </w:tc>
        <w:tc>
          <w:tcPr>
            <w:tcW w:w="1208" w:type="dxa"/>
            <w:tcBorders>
              <w:top w:val="nil"/>
              <w:left w:val="nil"/>
              <w:bottom w:val="nil"/>
              <w:right w:val="nil"/>
            </w:tcBorders>
            <w:vAlign w:val="bottom"/>
          </w:tcPr>
          <w:p w14:paraId="54F96E8B"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2.856298</w:t>
            </w:r>
          </w:p>
        </w:tc>
        <w:tc>
          <w:tcPr>
            <w:tcW w:w="997" w:type="dxa"/>
            <w:tcBorders>
              <w:top w:val="nil"/>
              <w:left w:val="nil"/>
              <w:bottom w:val="nil"/>
              <w:right w:val="nil"/>
            </w:tcBorders>
            <w:vAlign w:val="bottom"/>
          </w:tcPr>
          <w:p w14:paraId="0012BD11"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0.0057</w:t>
            </w:r>
          </w:p>
        </w:tc>
      </w:tr>
      <w:tr w:rsidR="00452636" w:rsidRPr="00452636" w14:paraId="05BC4F40" w14:textId="77777777" w:rsidTr="00452636">
        <w:trPr>
          <w:trHeight w:val="225"/>
        </w:trPr>
        <w:tc>
          <w:tcPr>
            <w:tcW w:w="2017" w:type="dxa"/>
            <w:tcBorders>
              <w:top w:val="nil"/>
              <w:left w:val="nil"/>
              <w:bottom w:val="nil"/>
              <w:right w:val="nil"/>
            </w:tcBorders>
            <w:vAlign w:val="bottom"/>
          </w:tcPr>
          <w:p w14:paraId="18B99252"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X2_1</w:t>
            </w:r>
          </w:p>
        </w:tc>
        <w:tc>
          <w:tcPr>
            <w:tcW w:w="1103" w:type="dxa"/>
            <w:tcBorders>
              <w:top w:val="nil"/>
              <w:left w:val="nil"/>
              <w:bottom w:val="nil"/>
              <w:right w:val="nil"/>
            </w:tcBorders>
            <w:vAlign w:val="bottom"/>
          </w:tcPr>
          <w:p w14:paraId="222F11D5"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-54.12917</w:t>
            </w:r>
          </w:p>
        </w:tc>
        <w:tc>
          <w:tcPr>
            <w:tcW w:w="1207" w:type="dxa"/>
            <w:tcBorders>
              <w:top w:val="nil"/>
              <w:left w:val="nil"/>
              <w:bottom w:val="nil"/>
              <w:right w:val="nil"/>
            </w:tcBorders>
            <w:vAlign w:val="bottom"/>
          </w:tcPr>
          <w:p w14:paraId="02CBDB25"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15.20043</w:t>
            </w:r>
          </w:p>
        </w:tc>
        <w:tc>
          <w:tcPr>
            <w:tcW w:w="1208" w:type="dxa"/>
            <w:tcBorders>
              <w:top w:val="nil"/>
              <w:left w:val="nil"/>
              <w:bottom w:val="nil"/>
              <w:right w:val="nil"/>
            </w:tcBorders>
            <w:vAlign w:val="bottom"/>
          </w:tcPr>
          <w:p w14:paraId="61A2C7D9"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-3.561028</w:t>
            </w:r>
          </w:p>
        </w:tc>
        <w:tc>
          <w:tcPr>
            <w:tcW w:w="997" w:type="dxa"/>
            <w:tcBorders>
              <w:top w:val="nil"/>
              <w:left w:val="nil"/>
              <w:bottom w:val="nil"/>
              <w:right w:val="nil"/>
            </w:tcBorders>
            <w:vAlign w:val="bottom"/>
          </w:tcPr>
          <w:p w14:paraId="3CD9AC85"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0.0007</w:t>
            </w:r>
          </w:p>
        </w:tc>
      </w:tr>
      <w:tr w:rsidR="00452636" w:rsidRPr="00452636" w14:paraId="236026E2" w14:textId="77777777" w:rsidTr="00452636">
        <w:trPr>
          <w:trHeight w:val="225"/>
        </w:trPr>
        <w:tc>
          <w:tcPr>
            <w:tcW w:w="2017" w:type="dxa"/>
            <w:tcBorders>
              <w:top w:val="nil"/>
              <w:left w:val="nil"/>
              <w:bottom w:val="nil"/>
              <w:right w:val="nil"/>
            </w:tcBorders>
            <w:vAlign w:val="bottom"/>
          </w:tcPr>
          <w:p w14:paraId="2438F111"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X2_2</w:t>
            </w:r>
          </w:p>
        </w:tc>
        <w:tc>
          <w:tcPr>
            <w:tcW w:w="1103" w:type="dxa"/>
            <w:tcBorders>
              <w:top w:val="nil"/>
              <w:left w:val="nil"/>
              <w:bottom w:val="nil"/>
              <w:right w:val="nil"/>
            </w:tcBorders>
            <w:vAlign w:val="bottom"/>
          </w:tcPr>
          <w:p w14:paraId="3784D019"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6.493902</w:t>
            </w:r>
          </w:p>
        </w:tc>
        <w:tc>
          <w:tcPr>
            <w:tcW w:w="1207" w:type="dxa"/>
            <w:tcBorders>
              <w:top w:val="nil"/>
              <w:left w:val="nil"/>
              <w:bottom w:val="nil"/>
              <w:right w:val="nil"/>
            </w:tcBorders>
            <w:vAlign w:val="bottom"/>
          </w:tcPr>
          <w:p w14:paraId="7D302E63"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11.13039</w:t>
            </w:r>
          </w:p>
        </w:tc>
        <w:tc>
          <w:tcPr>
            <w:tcW w:w="1208" w:type="dxa"/>
            <w:tcBorders>
              <w:top w:val="nil"/>
              <w:left w:val="nil"/>
              <w:bottom w:val="nil"/>
              <w:right w:val="nil"/>
            </w:tcBorders>
            <w:vAlign w:val="bottom"/>
          </w:tcPr>
          <w:p w14:paraId="3C708DF7"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0.583439</w:t>
            </w:r>
          </w:p>
        </w:tc>
        <w:tc>
          <w:tcPr>
            <w:tcW w:w="997" w:type="dxa"/>
            <w:tcBorders>
              <w:top w:val="nil"/>
              <w:left w:val="nil"/>
              <w:bottom w:val="nil"/>
              <w:right w:val="nil"/>
            </w:tcBorders>
            <w:vAlign w:val="bottom"/>
          </w:tcPr>
          <w:p w14:paraId="45031C44"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0.5615</w:t>
            </w:r>
          </w:p>
        </w:tc>
      </w:tr>
      <w:tr w:rsidR="00452636" w:rsidRPr="00452636" w14:paraId="6AD52B5A" w14:textId="77777777" w:rsidTr="00452636">
        <w:trPr>
          <w:trHeight w:val="225"/>
        </w:trPr>
        <w:tc>
          <w:tcPr>
            <w:tcW w:w="2017" w:type="dxa"/>
            <w:tcBorders>
              <w:top w:val="nil"/>
              <w:left w:val="nil"/>
              <w:bottom w:val="nil"/>
              <w:right w:val="nil"/>
            </w:tcBorders>
            <w:vAlign w:val="bottom"/>
          </w:tcPr>
          <w:p w14:paraId="3AC07F33"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X2_3</w:t>
            </w:r>
          </w:p>
        </w:tc>
        <w:tc>
          <w:tcPr>
            <w:tcW w:w="1103" w:type="dxa"/>
            <w:tcBorders>
              <w:top w:val="nil"/>
              <w:left w:val="nil"/>
              <w:bottom w:val="nil"/>
              <w:right w:val="nil"/>
            </w:tcBorders>
            <w:vAlign w:val="bottom"/>
          </w:tcPr>
          <w:p w14:paraId="05DC8BDE"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5.288006</w:t>
            </w:r>
          </w:p>
        </w:tc>
        <w:tc>
          <w:tcPr>
            <w:tcW w:w="1207" w:type="dxa"/>
            <w:tcBorders>
              <w:top w:val="nil"/>
              <w:left w:val="nil"/>
              <w:bottom w:val="nil"/>
              <w:right w:val="nil"/>
            </w:tcBorders>
            <w:vAlign w:val="bottom"/>
          </w:tcPr>
          <w:p w14:paraId="78EE69EF"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11.30004</w:t>
            </w:r>
          </w:p>
        </w:tc>
        <w:tc>
          <w:tcPr>
            <w:tcW w:w="1208" w:type="dxa"/>
            <w:tcBorders>
              <w:top w:val="nil"/>
              <w:left w:val="nil"/>
              <w:bottom w:val="nil"/>
              <w:right w:val="nil"/>
            </w:tcBorders>
            <w:vAlign w:val="bottom"/>
          </w:tcPr>
          <w:p w14:paraId="6D62EF0E"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0.467963</w:t>
            </w:r>
          </w:p>
        </w:tc>
        <w:tc>
          <w:tcPr>
            <w:tcW w:w="997" w:type="dxa"/>
            <w:tcBorders>
              <w:top w:val="nil"/>
              <w:left w:val="nil"/>
              <w:bottom w:val="nil"/>
              <w:right w:val="nil"/>
            </w:tcBorders>
            <w:vAlign w:val="bottom"/>
          </w:tcPr>
          <w:p w14:paraId="0779E865"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0.6413</w:t>
            </w:r>
          </w:p>
        </w:tc>
      </w:tr>
      <w:tr w:rsidR="00452636" w:rsidRPr="00452636" w14:paraId="5F02B45E" w14:textId="77777777" w:rsidTr="00452636">
        <w:trPr>
          <w:trHeight w:val="225"/>
        </w:trPr>
        <w:tc>
          <w:tcPr>
            <w:tcW w:w="2017" w:type="dxa"/>
            <w:tcBorders>
              <w:top w:val="nil"/>
              <w:left w:val="nil"/>
              <w:bottom w:val="nil"/>
              <w:right w:val="nil"/>
            </w:tcBorders>
            <w:vAlign w:val="bottom"/>
          </w:tcPr>
          <w:p w14:paraId="0EED1289"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X3</w:t>
            </w:r>
          </w:p>
        </w:tc>
        <w:tc>
          <w:tcPr>
            <w:tcW w:w="1103" w:type="dxa"/>
            <w:tcBorders>
              <w:top w:val="nil"/>
              <w:left w:val="nil"/>
              <w:bottom w:val="nil"/>
              <w:right w:val="nil"/>
            </w:tcBorders>
            <w:vAlign w:val="bottom"/>
          </w:tcPr>
          <w:p w14:paraId="37ECC88B"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0.049413</w:t>
            </w:r>
          </w:p>
        </w:tc>
        <w:tc>
          <w:tcPr>
            <w:tcW w:w="1207" w:type="dxa"/>
            <w:tcBorders>
              <w:top w:val="nil"/>
              <w:left w:val="nil"/>
              <w:bottom w:val="nil"/>
              <w:right w:val="nil"/>
            </w:tcBorders>
            <w:vAlign w:val="bottom"/>
          </w:tcPr>
          <w:p w14:paraId="11D64DDF"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0.013906</w:t>
            </w:r>
          </w:p>
        </w:tc>
        <w:tc>
          <w:tcPr>
            <w:tcW w:w="1208" w:type="dxa"/>
            <w:tcBorders>
              <w:top w:val="nil"/>
              <w:left w:val="nil"/>
              <w:bottom w:val="nil"/>
              <w:right w:val="nil"/>
            </w:tcBorders>
            <w:vAlign w:val="bottom"/>
          </w:tcPr>
          <w:p w14:paraId="65762187"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3.553303</w:t>
            </w:r>
          </w:p>
        </w:tc>
        <w:tc>
          <w:tcPr>
            <w:tcW w:w="997" w:type="dxa"/>
            <w:tcBorders>
              <w:top w:val="nil"/>
              <w:left w:val="nil"/>
              <w:bottom w:val="nil"/>
              <w:right w:val="nil"/>
            </w:tcBorders>
            <w:vAlign w:val="bottom"/>
          </w:tcPr>
          <w:p w14:paraId="7FF116C0"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0.0007</w:t>
            </w:r>
          </w:p>
        </w:tc>
      </w:tr>
      <w:tr w:rsidR="00452636" w:rsidRPr="00452636" w14:paraId="379C8DDB" w14:textId="77777777" w:rsidTr="00452636">
        <w:trPr>
          <w:trHeight w:hRule="exact" w:val="90"/>
        </w:trPr>
        <w:tc>
          <w:tcPr>
            <w:tcW w:w="2017" w:type="dxa"/>
            <w:tcBorders>
              <w:top w:val="nil"/>
              <w:left w:val="nil"/>
              <w:bottom w:val="double" w:sz="6" w:space="2" w:color="auto"/>
              <w:right w:val="nil"/>
            </w:tcBorders>
            <w:vAlign w:val="bottom"/>
          </w:tcPr>
          <w:p w14:paraId="05CE544B"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double" w:sz="6" w:space="2" w:color="auto"/>
              <w:right w:val="nil"/>
            </w:tcBorders>
            <w:vAlign w:val="bottom"/>
          </w:tcPr>
          <w:p w14:paraId="57846210"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double" w:sz="6" w:space="2" w:color="auto"/>
              <w:right w:val="nil"/>
            </w:tcBorders>
            <w:vAlign w:val="bottom"/>
          </w:tcPr>
          <w:p w14:paraId="0CB2EF16"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double" w:sz="6" w:space="2" w:color="auto"/>
              <w:right w:val="nil"/>
            </w:tcBorders>
            <w:vAlign w:val="bottom"/>
          </w:tcPr>
          <w:p w14:paraId="478AC85A"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double" w:sz="6" w:space="2" w:color="auto"/>
              <w:right w:val="nil"/>
            </w:tcBorders>
            <w:vAlign w:val="bottom"/>
          </w:tcPr>
          <w:p w14:paraId="323508BA"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68A9332F" w14:textId="77777777" w:rsidTr="00452636">
        <w:trPr>
          <w:trHeight w:hRule="exact" w:val="135"/>
        </w:trPr>
        <w:tc>
          <w:tcPr>
            <w:tcW w:w="2017" w:type="dxa"/>
            <w:tcBorders>
              <w:top w:val="nil"/>
              <w:left w:val="nil"/>
              <w:bottom w:val="nil"/>
              <w:right w:val="nil"/>
            </w:tcBorders>
            <w:vAlign w:val="bottom"/>
          </w:tcPr>
          <w:p w14:paraId="0BFACC93"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nil"/>
              <w:right w:val="nil"/>
            </w:tcBorders>
            <w:vAlign w:val="bottom"/>
          </w:tcPr>
          <w:p w14:paraId="2F86D7DA"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nil"/>
              <w:right w:val="nil"/>
            </w:tcBorders>
            <w:vAlign w:val="bottom"/>
          </w:tcPr>
          <w:p w14:paraId="6313A5BA"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nil"/>
              <w:right w:val="nil"/>
            </w:tcBorders>
            <w:vAlign w:val="bottom"/>
          </w:tcPr>
          <w:p w14:paraId="03C9C11E"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nil"/>
              <w:right w:val="nil"/>
            </w:tcBorders>
            <w:vAlign w:val="bottom"/>
          </w:tcPr>
          <w:p w14:paraId="6E0248A1"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421F3AB8" w14:textId="77777777" w:rsidTr="00452636">
        <w:trPr>
          <w:trHeight w:val="225"/>
        </w:trPr>
        <w:tc>
          <w:tcPr>
            <w:tcW w:w="2017" w:type="dxa"/>
            <w:tcBorders>
              <w:top w:val="nil"/>
              <w:left w:val="nil"/>
              <w:bottom w:val="nil"/>
              <w:right w:val="nil"/>
            </w:tcBorders>
            <w:vAlign w:val="bottom"/>
          </w:tcPr>
          <w:p w14:paraId="3E1D8517"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2310" w:type="dxa"/>
            <w:gridSpan w:val="2"/>
            <w:tcBorders>
              <w:top w:val="nil"/>
              <w:left w:val="nil"/>
              <w:bottom w:val="nil"/>
              <w:right w:val="nil"/>
            </w:tcBorders>
            <w:vAlign w:val="bottom"/>
          </w:tcPr>
          <w:p w14:paraId="0D87963B"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Effects Specification</w:t>
            </w:r>
          </w:p>
        </w:tc>
        <w:tc>
          <w:tcPr>
            <w:tcW w:w="1208" w:type="dxa"/>
            <w:tcBorders>
              <w:top w:val="nil"/>
              <w:left w:val="nil"/>
              <w:bottom w:val="nil"/>
              <w:right w:val="nil"/>
            </w:tcBorders>
            <w:vAlign w:val="bottom"/>
          </w:tcPr>
          <w:p w14:paraId="259B04DD"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nil"/>
              <w:right w:val="nil"/>
            </w:tcBorders>
            <w:vAlign w:val="bottom"/>
          </w:tcPr>
          <w:p w14:paraId="47166B4D"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107B5DC0" w14:textId="77777777" w:rsidTr="00452636">
        <w:trPr>
          <w:trHeight w:val="225"/>
        </w:trPr>
        <w:tc>
          <w:tcPr>
            <w:tcW w:w="2017" w:type="dxa"/>
            <w:tcBorders>
              <w:top w:val="nil"/>
              <w:left w:val="nil"/>
              <w:bottom w:val="nil"/>
              <w:right w:val="nil"/>
            </w:tcBorders>
            <w:vAlign w:val="bottom"/>
          </w:tcPr>
          <w:p w14:paraId="431C8534"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nil"/>
              <w:right w:val="nil"/>
            </w:tcBorders>
            <w:vAlign w:val="bottom"/>
          </w:tcPr>
          <w:p w14:paraId="382EE5FF"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nil"/>
              <w:right w:val="nil"/>
            </w:tcBorders>
            <w:vAlign w:val="bottom"/>
          </w:tcPr>
          <w:p w14:paraId="7A3A33C3"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nil"/>
              <w:right w:val="nil"/>
            </w:tcBorders>
            <w:vAlign w:val="bottom"/>
          </w:tcPr>
          <w:p w14:paraId="25E0AEA9"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S.D.</w:t>
            </w:r>
          </w:p>
        </w:tc>
        <w:tc>
          <w:tcPr>
            <w:tcW w:w="997" w:type="dxa"/>
            <w:tcBorders>
              <w:top w:val="nil"/>
              <w:left w:val="nil"/>
              <w:bottom w:val="nil"/>
              <w:right w:val="nil"/>
            </w:tcBorders>
            <w:vAlign w:val="bottom"/>
          </w:tcPr>
          <w:p w14:paraId="379955BF"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Rho</w:t>
            </w:r>
          </w:p>
        </w:tc>
      </w:tr>
      <w:tr w:rsidR="00452636" w:rsidRPr="00452636" w14:paraId="321F3F2C" w14:textId="77777777" w:rsidTr="00452636">
        <w:trPr>
          <w:trHeight w:hRule="exact" w:val="80"/>
        </w:trPr>
        <w:tc>
          <w:tcPr>
            <w:tcW w:w="2017" w:type="dxa"/>
            <w:tcBorders>
              <w:top w:val="nil"/>
              <w:left w:val="nil"/>
              <w:bottom w:val="double" w:sz="6" w:space="2" w:color="auto"/>
              <w:right w:val="nil"/>
            </w:tcBorders>
            <w:vAlign w:val="bottom"/>
          </w:tcPr>
          <w:p w14:paraId="67C84EA9"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double" w:sz="6" w:space="2" w:color="auto"/>
              <w:right w:val="nil"/>
            </w:tcBorders>
            <w:vAlign w:val="bottom"/>
          </w:tcPr>
          <w:p w14:paraId="0A7EA747"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double" w:sz="6" w:space="2" w:color="auto"/>
              <w:right w:val="nil"/>
            </w:tcBorders>
            <w:vAlign w:val="bottom"/>
          </w:tcPr>
          <w:p w14:paraId="37E40844"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double" w:sz="6" w:space="2" w:color="auto"/>
              <w:right w:val="nil"/>
            </w:tcBorders>
            <w:vAlign w:val="bottom"/>
          </w:tcPr>
          <w:p w14:paraId="421DD864"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double" w:sz="6" w:space="2" w:color="auto"/>
              <w:right w:val="nil"/>
            </w:tcBorders>
            <w:vAlign w:val="bottom"/>
          </w:tcPr>
          <w:p w14:paraId="0E035D4E"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3ECC05CF" w14:textId="77777777" w:rsidTr="00452636">
        <w:trPr>
          <w:trHeight w:hRule="exact" w:val="135"/>
        </w:trPr>
        <w:tc>
          <w:tcPr>
            <w:tcW w:w="2017" w:type="dxa"/>
            <w:tcBorders>
              <w:top w:val="nil"/>
              <w:left w:val="nil"/>
              <w:bottom w:val="nil"/>
              <w:right w:val="nil"/>
            </w:tcBorders>
            <w:vAlign w:val="bottom"/>
          </w:tcPr>
          <w:p w14:paraId="73C7398C"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nil"/>
              <w:right w:val="nil"/>
            </w:tcBorders>
            <w:vAlign w:val="bottom"/>
          </w:tcPr>
          <w:p w14:paraId="3CF7A366"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nil"/>
              <w:right w:val="nil"/>
            </w:tcBorders>
            <w:vAlign w:val="bottom"/>
          </w:tcPr>
          <w:p w14:paraId="03445D7F"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nil"/>
              <w:right w:val="nil"/>
            </w:tcBorders>
            <w:vAlign w:val="bottom"/>
          </w:tcPr>
          <w:p w14:paraId="70C371A7"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nil"/>
              <w:right w:val="nil"/>
            </w:tcBorders>
            <w:vAlign w:val="bottom"/>
          </w:tcPr>
          <w:p w14:paraId="14EC0D6F"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5B9BEAC8" w14:textId="77777777" w:rsidTr="00452636">
        <w:trPr>
          <w:trHeight w:val="225"/>
        </w:trPr>
        <w:tc>
          <w:tcPr>
            <w:tcW w:w="4327" w:type="dxa"/>
            <w:gridSpan w:val="3"/>
            <w:tcBorders>
              <w:top w:val="nil"/>
              <w:left w:val="nil"/>
              <w:bottom w:val="nil"/>
              <w:right w:val="nil"/>
            </w:tcBorders>
            <w:vAlign w:val="bottom"/>
          </w:tcPr>
          <w:p w14:paraId="3407AFAA"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Cross-section random</w:t>
            </w:r>
          </w:p>
        </w:tc>
        <w:tc>
          <w:tcPr>
            <w:tcW w:w="1208" w:type="dxa"/>
            <w:tcBorders>
              <w:top w:val="nil"/>
              <w:left w:val="nil"/>
              <w:bottom w:val="nil"/>
              <w:right w:val="nil"/>
            </w:tcBorders>
            <w:vAlign w:val="bottom"/>
          </w:tcPr>
          <w:p w14:paraId="25EAE1F4"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9.850716</w:t>
            </w:r>
          </w:p>
        </w:tc>
        <w:tc>
          <w:tcPr>
            <w:tcW w:w="997" w:type="dxa"/>
            <w:tcBorders>
              <w:top w:val="nil"/>
              <w:left w:val="nil"/>
              <w:bottom w:val="nil"/>
              <w:right w:val="nil"/>
            </w:tcBorders>
            <w:vAlign w:val="bottom"/>
          </w:tcPr>
          <w:p w14:paraId="3EEB1546"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0.5866</w:t>
            </w:r>
          </w:p>
        </w:tc>
      </w:tr>
      <w:tr w:rsidR="00452636" w:rsidRPr="00452636" w14:paraId="2596539D" w14:textId="77777777" w:rsidTr="00452636">
        <w:trPr>
          <w:trHeight w:val="225"/>
        </w:trPr>
        <w:tc>
          <w:tcPr>
            <w:tcW w:w="4327" w:type="dxa"/>
            <w:gridSpan w:val="3"/>
            <w:tcBorders>
              <w:top w:val="nil"/>
              <w:left w:val="nil"/>
              <w:bottom w:val="nil"/>
              <w:right w:val="nil"/>
            </w:tcBorders>
            <w:vAlign w:val="bottom"/>
          </w:tcPr>
          <w:p w14:paraId="078AD805"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Idiosyncratic random</w:t>
            </w:r>
          </w:p>
        </w:tc>
        <w:tc>
          <w:tcPr>
            <w:tcW w:w="1208" w:type="dxa"/>
            <w:tcBorders>
              <w:top w:val="nil"/>
              <w:left w:val="nil"/>
              <w:bottom w:val="nil"/>
              <w:right w:val="nil"/>
            </w:tcBorders>
            <w:vAlign w:val="bottom"/>
          </w:tcPr>
          <w:p w14:paraId="748DF7BA"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8.269285</w:t>
            </w:r>
          </w:p>
        </w:tc>
        <w:tc>
          <w:tcPr>
            <w:tcW w:w="997" w:type="dxa"/>
            <w:tcBorders>
              <w:top w:val="nil"/>
              <w:left w:val="nil"/>
              <w:bottom w:val="nil"/>
              <w:right w:val="nil"/>
            </w:tcBorders>
            <w:vAlign w:val="bottom"/>
          </w:tcPr>
          <w:p w14:paraId="05659874"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0.4134</w:t>
            </w:r>
          </w:p>
        </w:tc>
      </w:tr>
      <w:tr w:rsidR="00452636" w:rsidRPr="00452636" w14:paraId="28230909" w14:textId="77777777" w:rsidTr="00452636">
        <w:trPr>
          <w:trHeight w:hRule="exact" w:val="90"/>
        </w:trPr>
        <w:tc>
          <w:tcPr>
            <w:tcW w:w="2017" w:type="dxa"/>
            <w:tcBorders>
              <w:top w:val="nil"/>
              <w:left w:val="nil"/>
              <w:bottom w:val="double" w:sz="6" w:space="2" w:color="auto"/>
              <w:right w:val="nil"/>
            </w:tcBorders>
            <w:vAlign w:val="bottom"/>
          </w:tcPr>
          <w:p w14:paraId="13126DBA"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double" w:sz="6" w:space="2" w:color="auto"/>
              <w:right w:val="nil"/>
            </w:tcBorders>
            <w:vAlign w:val="bottom"/>
          </w:tcPr>
          <w:p w14:paraId="45083B2E"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double" w:sz="6" w:space="2" w:color="auto"/>
              <w:right w:val="nil"/>
            </w:tcBorders>
            <w:vAlign w:val="bottom"/>
          </w:tcPr>
          <w:p w14:paraId="67D33FE8"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double" w:sz="6" w:space="2" w:color="auto"/>
              <w:right w:val="nil"/>
            </w:tcBorders>
            <w:vAlign w:val="bottom"/>
          </w:tcPr>
          <w:p w14:paraId="2E478C36"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double" w:sz="6" w:space="2" w:color="auto"/>
              <w:right w:val="nil"/>
            </w:tcBorders>
            <w:vAlign w:val="bottom"/>
          </w:tcPr>
          <w:p w14:paraId="09DAC0CC"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1870FB00" w14:textId="77777777" w:rsidTr="00452636">
        <w:trPr>
          <w:trHeight w:hRule="exact" w:val="135"/>
        </w:trPr>
        <w:tc>
          <w:tcPr>
            <w:tcW w:w="2017" w:type="dxa"/>
            <w:tcBorders>
              <w:top w:val="nil"/>
              <w:left w:val="nil"/>
              <w:bottom w:val="nil"/>
              <w:right w:val="nil"/>
            </w:tcBorders>
            <w:vAlign w:val="bottom"/>
          </w:tcPr>
          <w:p w14:paraId="631E5737"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nil"/>
              <w:right w:val="nil"/>
            </w:tcBorders>
            <w:vAlign w:val="bottom"/>
          </w:tcPr>
          <w:p w14:paraId="1E04B49F"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nil"/>
              <w:right w:val="nil"/>
            </w:tcBorders>
            <w:vAlign w:val="bottom"/>
          </w:tcPr>
          <w:p w14:paraId="3591F0DC"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nil"/>
              <w:right w:val="nil"/>
            </w:tcBorders>
            <w:vAlign w:val="bottom"/>
          </w:tcPr>
          <w:p w14:paraId="3AD1EB22"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nil"/>
              <w:right w:val="nil"/>
            </w:tcBorders>
            <w:vAlign w:val="bottom"/>
          </w:tcPr>
          <w:p w14:paraId="22364E92"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0BB780A1" w14:textId="77777777" w:rsidTr="00452636">
        <w:trPr>
          <w:trHeight w:val="225"/>
        </w:trPr>
        <w:tc>
          <w:tcPr>
            <w:tcW w:w="2017" w:type="dxa"/>
            <w:tcBorders>
              <w:top w:val="nil"/>
              <w:left w:val="nil"/>
              <w:bottom w:val="nil"/>
              <w:right w:val="nil"/>
            </w:tcBorders>
            <w:vAlign w:val="bottom"/>
          </w:tcPr>
          <w:p w14:paraId="4159FF2C"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2310" w:type="dxa"/>
            <w:gridSpan w:val="2"/>
            <w:tcBorders>
              <w:top w:val="nil"/>
              <w:left w:val="nil"/>
              <w:bottom w:val="nil"/>
              <w:right w:val="nil"/>
            </w:tcBorders>
            <w:vAlign w:val="bottom"/>
          </w:tcPr>
          <w:p w14:paraId="349F2276"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Weighted Statistics</w:t>
            </w:r>
          </w:p>
        </w:tc>
        <w:tc>
          <w:tcPr>
            <w:tcW w:w="1208" w:type="dxa"/>
            <w:tcBorders>
              <w:top w:val="nil"/>
              <w:left w:val="nil"/>
              <w:bottom w:val="nil"/>
              <w:right w:val="nil"/>
            </w:tcBorders>
            <w:vAlign w:val="bottom"/>
          </w:tcPr>
          <w:p w14:paraId="57F9DCC9"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nil"/>
              <w:right w:val="nil"/>
            </w:tcBorders>
            <w:vAlign w:val="bottom"/>
          </w:tcPr>
          <w:p w14:paraId="2797F5A5"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50BD263A" w14:textId="77777777" w:rsidTr="00452636">
        <w:trPr>
          <w:trHeight w:hRule="exact" w:val="90"/>
        </w:trPr>
        <w:tc>
          <w:tcPr>
            <w:tcW w:w="2017" w:type="dxa"/>
            <w:tcBorders>
              <w:top w:val="nil"/>
              <w:left w:val="nil"/>
              <w:bottom w:val="double" w:sz="6" w:space="2" w:color="auto"/>
              <w:right w:val="nil"/>
            </w:tcBorders>
            <w:vAlign w:val="bottom"/>
          </w:tcPr>
          <w:p w14:paraId="19CE511F"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double" w:sz="6" w:space="2" w:color="auto"/>
              <w:right w:val="nil"/>
            </w:tcBorders>
            <w:vAlign w:val="bottom"/>
          </w:tcPr>
          <w:p w14:paraId="1B0AC152"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double" w:sz="6" w:space="2" w:color="auto"/>
              <w:right w:val="nil"/>
            </w:tcBorders>
            <w:vAlign w:val="bottom"/>
          </w:tcPr>
          <w:p w14:paraId="06A71CF7"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double" w:sz="6" w:space="2" w:color="auto"/>
              <w:right w:val="nil"/>
            </w:tcBorders>
            <w:vAlign w:val="bottom"/>
          </w:tcPr>
          <w:p w14:paraId="540EEFB8"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double" w:sz="6" w:space="2" w:color="auto"/>
              <w:right w:val="nil"/>
            </w:tcBorders>
            <w:vAlign w:val="bottom"/>
          </w:tcPr>
          <w:p w14:paraId="5C0F4454"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282348FF" w14:textId="77777777" w:rsidTr="00452636">
        <w:trPr>
          <w:trHeight w:hRule="exact" w:val="135"/>
        </w:trPr>
        <w:tc>
          <w:tcPr>
            <w:tcW w:w="2017" w:type="dxa"/>
            <w:tcBorders>
              <w:top w:val="nil"/>
              <w:left w:val="nil"/>
              <w:bottom w:val="nil"/>
              <w:right w:val="nil"/>
            </w:tcBorders>
            <w:vAlign w:val="bottom"/>
          </w:tcPr>
          <w:p w14:paraId="03706580"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nil"/>
              <w:right w:val="nil"/>
            </w:tcBorders>
            <w:vAlign w:val="bottom"/>
          </w:tcPr>
          <w:p w14:paraId="09F29E98"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nil"/>
              <w:right w:val="nil"/>
            </w:tcBorders>
            <w:vAlign w:val="bottom"/>
          </w:tcPr>
          <w:p w14:paraId="3BBADE72"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nil"/>
              <w:right w:val="nil"/>
            </w:tcBorders>
            <w:vAlign w:val="bottom"/>
          </w:tcPr>
          <w:p w14:paraId="0AF4A238"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nil"/>
              <w:right w:val="nil"/>
            </w:tcBorders>
            <w:vAlign w:val="bottom"/>
          </w:tcPr>
          <w:p w14:paraId="65FFF9E9"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7D275695" w14:textId="77777777" w:rsidTr="00452636">
        <w:trPr>
          <w:trHeight w:val="225"/>
        </w:trPr>
        <w:tc>
          <w:tcPr>
            <w:tcW w:w="2017" w:type="dxa"/>
            <w:tcBorders>
              <w:top w:val="nil"/>
              <w:left w:val="nil"/>
              <w:bottom w:val="nil"/>
              <w:right w:val="nil"/>
            </w:tcBorders>
            <w:vAlign w:val="bottom"/>
          </w:tcPr>
          <w:p w14:paraId="6CB420F2"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R-squared</w:t>
            </w:r>
          </w:p>
        </w:tc>
        <w:tc>
          <w:tcPr>
            <w:tcW w:w="1103" w:type="dxa"/>
            <w:tcBorders>
              <w:top w:val="nil"/>
              <w:left w:val="nil"/>
              <w:bottom w:val="nil"/>
              <w:right w:val="nil"/>
            </w:tcBorders>
            <w:vAlign w:val="bottom"/>
          </w:tcPr>
          <w:p w14:paraId="5560DA99"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0.322183</w:t>
            </w:r>
          </w:p>
        </w:tc>
        <w:tc>
          <w:tcPr>
            <w:tcW w:w="2415" w:type="dxa"/>
            <w:gridSpan w:val="2"/>
            <w:tcBorders>
              <w:top w:val="nil"/>
              <w:left w:val="nil"/>
              <w:bottom w:val="nil"/>
              <w:right w:val="nil"/>
            </w:tcBorders>
            <w:vAlign w:val="bottom"/>
          </w:tcPr>
          <w:p w14:paraId="7FAF14FE"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Mean dependent var</w:t>
            </w:r>
          </w:p>
        </w:tc>
        <w:tc>
          <w:tcPr>
            <w:tcW w:w="997" w:type="dxa"/>
            <w:tcBorders>
              <w:top w:val="nil"/>
              <w:left w:val="nil"/>
              <w:bottom w:val="nil"/>
              <w:right w:val="nil"/>
            </w:tcBorders>
            <w:vAlign w:val="bottom"/>
          </w:tcPr>
          <w:p w14:paraId="7AC54650"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3.449621</w:t>
            </w:r>
          </w:p>
        </w:tc>
      </w:tr>
      <w:tr w:rsidR="00452636" w:rsidRPr="00452636" w14:paraId="5585385A" w14:textId="77777777" w:rsidTr="00452636">
        <w:trPr>
          <w:trHeight w:val="225"/>
        </w:trPr>
        <w:tc>
          <w:tcPr>
            <w:tcW w:w="2017" w:type="dxa"/>
            <w:tcBorders>
              <w:top w:val="nil"/>
              <w:left w:val="nil"/>
              <w:bottom w:val="nil"/>
              <w:right w:val="nil"/>
            </w:tcBorders>
            <w:vAlign w:val="bottom"/>
          </w:tcPr>
          <w:p w14:paraId="69318524"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Adjusted R-squared</w:t>
            </w:r>
          </w:p>
        </w:tc>
        <w:tc>
          <w:tcPr>
            <w:tcW w:w="1103" w:type="dxa"/>
            <w:tcBorders>
              <w:top w:val="nil"/>
              <w:left w:val="nil"/>
              <w:bottom w:val="nil"/>
              <w:right w:val="nil"/>
            </w:tcBorders>
            <w:vAlign w:val="bottom"/>
          </w:tcPr>
          <w:p w14:paraId="2BCDAF63"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0.273066</w:t>
            </w:r>
          </w:p>
        </w:tc>
        <w:tc>
          <w:tcPr>
            <w:tcW w:w="2415" w:type="dxa"/>
            <w:gridSpan w:val="2"/>
            <w:tcBorders>
              <w:top w:val="nil"/>
              <w:left w:val="nil"/>
              <w:bottom w:val="nil"/>
              <w:right w:val="nil"/>
            </w:tcBorders>
            <w:vAlign w:val="bottom"/>
          </w:tcPr>
          <w:p w14:paraId="0CCE45BB"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S.D. dependent var</w:t>
            </w:r>
          </w:p>
        </w:tc>
        <w:tc>
          <w:tcPr>
            <w:tcW w:w="997" w:type="dxa"/>
            <w:tcBorders>
              <w:top w:val="nil"/>
              <w:left w:val="nil"/>
              <w:bottom w:val="nil"/>
              <w:right w:val="nil"/>
            </w:tcBorders>
            <w:vAlign w:val="bottom"/>
          </w:tcPr>
          <w:p w14:paraId="6055C576"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10.23665</w:t>
            </w:r>
          </w:p>
        </w:tc>
      </w:tr>
      <w:tr w:rsidR="00452636" w:rsidRPr="00452636" w14:paraId="3E69663D" w14:textId="77777777" w:rsidTr="00452636">
        <w:trPr>
          <w:trHeight w:val="225"/>
        </w:trPr>
        <w:tc>
          <w:tcPr>
            <w:tcW w:w="2017" w:type="dxa"/>
            <w:tcBorders>
              <w:top w:val="nil"/>
              <w:left w:val="nil"/>
              <w:bottom w:val="nil"/>
              <w:right w:val="nil"/>
            </w:tcBorders>
            <w:vAlign w:val="bottom"/>
          </w:tcPr>
          <w:p w14:paraId="72CFB187"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S.E. of regression</w:t>
            </w:r>
          </w:p>
        </w:tc>
        <w:tc>
          <w:tcPr>
            <w:tcW w:w="1103" w:type="dxa"/>
            <w:tcBorders>
              <w:top w:val="nil"/>
              <w:left w:val="nil"/>
              <w:bottom w:val="nil"/>
              <w:right w:val="nil"/>
            </w:tcBorders>
            <w:vAlign w:val="bottom"/>
          </w:tcPr>
          <w:p w14:paraId="24DA8A45"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8.727816</w:t>
            </w:r>
          </w:p>
        </w:tc>
        <w:tc>
          <w:tcPr>
            <w:tcW w:w="2415" w:type="dxa"/>
            <w:gridSpan w:val="2"/>
            <w:tcBorders>
              <w:top w:val="nil"/>
              <w:left w:val="nil"/>
              <w:bottom w:val="nil"/>
              <w:right w:val="nil"/>
            </w:tcBorders>
            <w:vAlign w:val="bottom"/>
          </w:tcPr>
          <w:p w14:paraId="6EF74737"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Sum squared resid</w:t>
            </w:r>
          </w:p>
        </w:tc>
        <w:tc>
          <w:tcPr>
            <w:tcW w:w="997" w:type="dxa"/>
            <w:tcBorders>
              <w:top w:val="nil"/>
              <w:left w:val="nil"/>
              <w:bottom w:val="nil"/>
              <w:right w:val="nil"/>
            </w:tcBorders>
            <w:vAlign w:val="bottom"/>
          </w:tcPr>
          <w:p w14:paraId="1F73F421"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5256.059</w:t>
            </w:r>
          </w:p>
        </w:tc>
      </w:tr>
      <w:tr w:rsidR="00452636" w:rsidRPr="00452636" w14:paraId="24552223" w14:textId="77777777" w:rsidTr="00452636">
        <w:trPr>
          <w:trHeight w:val="225"/>
        </w:trPr>
        <w:tc>
          <w:tcPr>
            <w:tcW w:w="2017" w:type="dxa"/>
            <w:tcBorders>
              <w:top w:val="nil"/>
              <w:left w:val="nil"/>
              <w:bottom w:val="nil"/>
              <w:right w:val="nil"/>
            </w:tcBorders>
            <w:vAlign w:val="bottom"/>
          </w:tcPr>
          <w:p w14:paraId="6C83FA3D"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F-statistic</w:t>
            </w:r>
          </w:p>
        </w:tc>
        <w:tc>
          <w:tcPr>
            <w:tcW w:w="1103" w:type="dxa"/>
            <w:tcBorders>
              <w:top w:val="nil"/>
              <w:left w:val="nil"/>
              <w:bottom w:val="nil"/>
              <w:right w:val="nil"/>
            </w:tcBorders>
            <w:vAlign w:val="bottom"/>
          </w:tcPr>
          <w:p w14:paraId="1E23EC53"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6.559478</w:t>
            </w:r>
          </w:p>
        </w:tc>
        <w:tc>
          <w:tcPr>
            <w:tcW w:w="2415" w:type="dxa"/>
            <w:gridSpan w:val="2"/>
            <w:tcBorders>
              <w:top w:val="nil"/>
              <w:left w:val="nil"/>
              <w:bottom w:val="nil"/>
              <w:right w:val="nil"/>
            </w:tcBorders>
            <w:vAlign w:val="bottom"/>
          </w:tcPr>
          <w:p w14:paraId="632DF0DC"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Durbin-Watson stat</w:t>
            </w:r>
          </w:p>
        </w:tc>
        <w:tc>
          <w:tcPr>
            <w:tcW w:w="997" w:type="dxa"/>
            <w:tcBorders>
              <w:top w:val="nil"/>
              <w:left w:val="nil"/>
              <w:bottom w:val="nil"/>
              <w:right w:val="nil"/>
            </w:tcBorders>
            <w:vAlign w:val="bottom"/>
          </w:tcPr>
          <w:p w14:paraId="747E176A"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1.646925</w:t>
            </w:r>
          </w:p>
        </w:tc>
      </w:tr>
      <w:tr w:rsidR="00452636" w:rsidRPr="00452636" w14:paraId="7302997D" w14:textId="77777777" w:rsidTr="00452636">
        <w:trPr>
          <w:trHeight w:val="225"/>
        </w:trPr>
        <w:tc>
          <w:tcPr>
            <w:tcW w:w="2017" w:type="dxa"/>
            <w:tcBorders>
              <w:top w:val="nil"/>
              <w:left w:val="nil"/>
              <w:bottom w:val="nil"/>
              <w:right w:val="nil"/>
            </w:tcBorders>
            <w:vAlign w:val="bottom"/>
          </w:tcPr>
          <w:p w14:paraId="710B7074"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r w:rsidRPr="00452636">
              <w:rPr>
                <w:rFonts w:ascii="Arial" w:eastAsiaTheme="minorHAnsi" w:hAnsi="Arial" w:cs="Arial"/>
                <w:color w:val="000000"/>
                <w:sz w:val="20"/>
                <w:szCs w:val="20"/>
              </w:rPr>
              <w:t>Prob(F-statistic)</w:t>
            </w:r>
          </w:p>
        </w:tc>
        <w:tc>
          <w:tcPr>
            <w:tcW w:w="1103" w:type="dxa"/>
            <w:tcBorders>
              <w:top w:val="nil"/>
              <w:left w:val="nil"/>
              <w:bottom w:val="nil"/>
              <w:right w:val="nil"/>
            </w:tcBorders>
            <w:vAlign w:val="bottom"/>
          </w:tcPr>
          <w:p w14:paraId="5EE606E1"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r w:rsidRPr="00452636">
              <w:rPr>
                <w:rFonts w:ascii="Arial" w:eastAsiaTheme="minorHAnsi" w:hAnsi="Arial" w:cs="Arial"/>
                <w:color w:val="000000"/>
                <w:sz w:val="20"/>
                <w:szCs w:val="20"/>
              </w:rPr>
              <w:t>0.000048</w:t>
            </w:r>
          </w:p>
        </w:tc>
        <w:tc>
          <w:tcPr>
            <w:tcW w:w="1207" w:type="dxa"/>
            <w:tcBorders>
              <w:top w:val="nil"/>
              <w:left w:val="nil"/>
              <w:bottom w:val="nil"/>
              <w:right w:val="nil"/>
            </w:tcBorders>
            <w:vAlign w:val="bottom"/>
          </w:tcPr>
          <w:p w14:paraId="39A2BF94"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p>
        </w:tc>
        <w:tc>
          <w:tcPr>
            <w:tcW w:w="1208" w:type="dxa"/>
            <w:tcBorders>
              <w:top w:val="nil"/>
              <w:left w:val="nil"/>
              <w:bottom w:val="nil"/>
              <w:right w:val="nil"/>
            </w:tcBorders>
            <w:vAlign w:val="bottom"/>
          </w:tcPr>
          <w:p w14:paraId="339C6270"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p>
        </w:tc>
        <w:tc>
          <w:tcPr>
            <w:tcW w:w="997" w:type="dxa"/>
            <w:tcBorders>
              <w:top w:val="nil"/>
              <w:left w:val="nil"/>
              <w:bottom w:val="nil"/>
              <w:right w:val="nil"/>
            </w:tcBorders>
            <w:vAlign w:val="bottom"/>
          </w:tcPr>
          <w:p w14:paraId="11793C15" w14:textId="77777777" w:rsidR="00452636" w:rsidRPr="00452636" w:rsidRDefault="00452636" w:rsidP="00452636">
            <w:pPr>
              <w:autoSpaceDE w:val="0"/>
              <w:autoSpaceDN w:val="0"/>
              <w:adjustRightInd w:val="0"/>
              <w:spacing w:after="0" w:line="240" w:lineRule="auto"/>
              <w:ind w:right="10"/>
              <w:jc w:val="center"/>
              <w:rPr>
                <w:rFonts w:ascii="Arial" w:eastAsiaTheme="minorHAnsi" w:hAnsi="Arial" w:cs="Arial"/>
                <w:color w:val="000000"/>
                <w:sz w:val="20"/>
                <w:szCs w:val="20"/>
              </w:rPr>
            </w:pPr>
          </w:p>
        </w:tc>
      </w:tr>
      <w:tr w:rsidR="00452636" w:rsidRPr="00452636" w14:paraId="5952A5B2" w14:textId="77777777" w:rsidTr="00452636">
        <w:trPr>
          <w:trHeight w:hRule="exact" w:val="90"/>
        </w:trPr>
        <w:tc>
          <w:tcPr>
            <w:tcW w:w="2017" w:type="dxa"/>
            <w:tcBorders>
              <w:top w:val="nil"/>
              <w:left w:val="nil"/>
              <w:bottom w:val="double" w:sz="6" w:space="2" w:color="auto"/>
              <w:right w:val="nil"/>
            </w:tcBorders>
            <w:vAlign w:val="bottom"/>
          </w:tcPr>
          <w:p w14:paraId="45C74287"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double" w:sz="6" w:space="2" w:color="auto"/>
              <w:right w:val="nil"/>
            </w:tcBorders>
            <w:vAlign w:val="bottom"/>
          </w:tcPr>
          <w:p w14:paraId="08500119"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double" w:sz="6" w:space="2" w:color="auto"/>
              <w:right w:val="nil"/>
            </w:tcBorders>
            <w:vAlign w:val="bottom"/>
          </w:tcPr>
          <w:p w14:paraId="0046DD93"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double" w:sz="6" w:space="2" w:color="auto"/>
              <w:right w:val="nil"/>
            </w:tcBorders>
            <w:vAlign w:val="bottom"/>
          </w:tcPr>
          <w:p w14:paraId="39AEFA70"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double" w:sz="6" w:space="2" w:color="auto"/>
              <w:right w:val="nil"/>
            </w:tcBorders>
            <w:vAlign w:val="bottom"/>
          </w:tcPr>
          <w:p w14:paraId="08CA70B6"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r w:rsidR="00452636" w:rsidRPr="00452636" w14:paraId="4A72100F" w14:textId="77777777" w:rsidTr="00452636">
        <w:trPr>
          <w:trHeight w:hRule="exact" w:val="135"/>
        </w:trPr>
        <w:tc>
          <w:tcPr>
            <w:tcW w:w="2017" w:type="dxa"/>
            <w:tcBorders>
              <w:top w:val="nil"/>
              <w:left w:val="nil"/>
              <w:bottom w:val="nil"/>
              <w:right w:val="nil"/>
            </w:tcBorders>
            <w:vAlign w:val="bottom"/>
          </w:tcPr>
          <w:p w14:paraId="52AB849D"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103" w:type="dxa"/>
            <w:tcBorders>
              <w:top w:val="nil"/>
              <w:left w:val="nil"/>
              <w:bottom w:val="nil"/>
              <w:right w:val="nil"/>
            </w:tcBorders>
            <w:vAlign w:val="bottom"/>
          </w:tcPr>
          <w:p w14:paraId="190B6AE8"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7" w:type="dxa"/>
            <w:tcBorders>
              <w:top w:val="nil"/>
              <w:left w:val="nil"/>
              <w:bottom w:val="nil"/>
              <w:right w:val="nil"/>
            </w:tcBorders>
            <w:vAlign w:val="bottom"/>
          </w:tcPr>
          <w:p w14:paraId="66110106"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1208" w:type="dxa"/>
            <w:tcBorders>
              <w:top w:val="nil"/>
              <w:left w:val="nil"/>
              <w:bottom w:val="nil"/>
              <w:right w:val="nil"/>
            </w:tcBorders>
            <w:vAlign w:val="bottom"/>
          </w:tcPr>
          <w:p w14:paraId="35612C9B"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c>
          <w:tcPr>
            <w:tcW w:w="997" w:type="dxa"/>
            <w:tcBorders>
              <w:top w:val="nil"/>
              <w:left w:val="nil"/>
              <w:bottom w:val="nil"/>
              <w:right w:val="nil"/>
            </w:tcBorders>
            <w:vAlign w:val="bottom"/>
          </w:tcPr>
          <w:p w14:paraId="6BF8FF96" w14:textId="77777777" w:rsidR="00452636" w:rsidRPr="00452636" w:rsidRDefault="00452636" w:rsidP="00452636">
            <w:pPr>
              <w:autoSpaceDE w:val="0"/>
              <w:autoSpaceDN w:val="0"/>
              <w:adjustRightInd w:val="0"/>
              <w:spacing w:after="0" w:line="240" w:lineRule="auto"/>
              <w:jc w:val="center"/>
              <w:rPr>
                <w:rFonts w:ascii="Arial" w:eastAsiaTheme="minorHAnsi" w:hAnsi="Arial" w:cs="Arial"/>
                <w:color w:val="000000"/>
                <w:sz w:val="20"/>
                <w:szCs w:val="20"/>
              </w:rPr>
            </w:pPr>
          </w:p>
        </w:tc>
      </w:tr>
    </w:tbl>
    <w:p w14:paraId="2051085D" w14:textId="14DEDEF3" w:rsidR="00B95269" w:rsidRPr="00452636" w:rsidRDefault="00452636" w:rsidP="00B95269">
      <w:pPr>
        <w:spacing w:line="240" w:lineRule="auto"/>
        <w:ind w:left="360"/>
        <w:jc w:val="both"/>
        <w:rPr>
          <w:rFonts w:ascii="Arial" w:hAnsi="Arial" w:cs="Arial"/>
          <w:color w:val="000000" w:themeColor="text1"/>
          <w:sz w:val="20"/>
          <w:szCs w:val="20"/>
          <w:lang w:val="en-US"/>
        </w:rPr>
      </w:pPr>
      <w:r w:rsidRPr="00452636">
        <w:rPr>
          <w:rFonts w:ascii="Arial" w:hAnsi="Arial" w:cs="Arial"/>
          <w:sz w:val="20"/>
          <w:szCs w:val="20"/>
        </w:rPr>
        <w:t xml:space="preserve">Sumber: Pengolahan data dengan </w:t>
      </w:r>
      <w:r w:rsidRPr="00452636">
        <w:rPr>
          <w:rFonts w:ascii="Arial" w:hAnsi="Arial" w:cs="Arial"/>
          <w:i/>
          <w:iCs/>
          <w:sz w:val="20"/>
          <w:szCs w:val="20"/>
        </w:rPr>
        <w:t>Eviews</w:t>
      </w:r>
      <w:r w:rsidRPr="00452636">
        <w:rPr>
          <w:rFonts w:ascii="Arial" w:hAnsi="Arial" w:cs="Arial"/>
          <w:sz w:val="20"/>
          <w:szCs w:val="20"/>
        </w:rPr>
        <w:t xml:space="preserve"> Versi 10</w:t>
      </w:r>
    </w:p>
    <w:p w14:paraId="7BA83EB6" w14:textId="63B9C45C" w:rsidR="00452636" w:rsidRPr="00452636" w:rsidRDefault="00452636" w:rsidP="00452636">
      <w:pPr>
        <w:numPr>
          <w:ilvl w:val="0"/>
          <w:numId w:val="32"/>
        </w:numPr>
        <w:spacing w:after="0" w:line="240" w:lineRule="auto"/>
        <w:ind w:left="426"/>
        <w:jc w:val="both"/>
        <w:rPr>
          <w:rFonts w:ascii="Arial" w:hAnsi="Arial" w:cs="Arial"/>
          <w:b/>
          <w:bCs/>
          <w:color w:val="000000" w:themeColor="text1"/>
          <w:sz w:val="20"/>
          <w:szCs w:val="20"/>
          <w:lang w:val="en-US"/>
        </w:rPr>
      </w:pPr>
      <w:r w:rsidRPr="00452636">
        <w:rPr>
          <w:rFonts w:ascii="Arial" w:hAnsi="Arial" w:cs="Arial"/>
          <w:b/>
          <w:bCs/>
          <w:color w:val="000000" w:themeColor="text1"/>
          <w:sz w:val="20"/>
          <w:szCs w:val="20"/>
          <w:lang w:val="en-US"/>
        </w:rPr>
        <w:t>Uji Asumsi Klasik</w:t>
      </w:r>
    </w:p>
    <w:p w14:paraId="68AEFA53" w14:textId="595CA669" w:rsidR="00452636" w:rsidRPr="00452636" w:rsidRDefault="00452636" w:rsidP="00452636">
      <w:pPr>
        <w:spacing w:after="0" w:line="240" w:lineRule="auto"/>
        <w:ind w:left="66"/>
        <w:jc w:val="both"/>
        <w:rPr>
          <w:rFonts w:ascii="Arial" w:hAnsi="Arial" w:cs="Arial"/>
          <w:b/>
          <w:bCs/>
          <w:color w:val="000000" w:themeColor="text1"/>
          <w:sz w:val="20"/>
          <w:szCs w:val="20"/>
          <w:lang w:val="en-US"/>
        </w:rPr>
      </w:pPr>
      <w:r w:rsidRPr="00452636">
        <w:rPr>
          <w:rFonts w:ascii="Arial" w:hAnsi="Arial" w:cs="Arial"/>
          <w:b/>
          <w:bCs/>
          <w:color w:val="000000" w:themeColor="text1"/>
          <w:sz w:val="20"/>
          <w:szCs w:val="20"/>
          <w:lang w:val="en-US"/>
        </w:rPr>
        <w:t>4.1.2.1 Uji Normalitas</w:t>
      </w:r>
    </w:p>
    <w:p w14:paraId="3A96A64B" w14:textId="77777777" w:rsidR="00452636" w:rsidRPr="00452636" w:rsidRDefault="00452636" w:rsidP="00452636">
      <w:pPr>
        <w:pStyle w:val="ListParagraph"/>
        <w:spacing w:after="0"/>
        <w:ind w:left="709"/>
        <w:jc w:val="both"/>
        <w:rPr>
          <w:rFonts w:ascii="Arial" w:hAnsi="Arial" w:cs="Arial"/>
          <w:sz w:val="20"/>
          <w:szCs w:val="20"/>
        </w:rPr>
      </w:pPr>
      <w:r w:rsidRPr="00452636">
        <w:rPr>
          <w:rFonts w:ascii="Arial" w:hAnsi="Arial" w:cs="Arial"/>
          <w:sz w:val="20"/>
          <w:szCs w:val="20"/>
        </w:rPr>
        <w:t>Hasil uji normalitas disajikan sebagai berikut:</w:t>
      </w:r>
    </w:p>
    <w:p w14:paraId="40764E9B" w14:textId="77777777" w:rsidR="00452636" w:rsidRPr="00452636" w:rsidRDefault="00452636" w:rsidP="00452636">
      <w:pPr>
        <w:pStyle w:val="ListParagraph"/>
        <w:spacing w:after="0"/>
        <w:ind w:left="709"/>
        <w:jc w:val="center"/>
        <w:rPr>
          <w:rFonts w:ascii="Arial" w:hAnsi="Arial" w:cs="Arial"/>
          <w:b/>
          <w:sz w:val="20"/>
          <w:szCs w:val="20"/>
        </w:rPr>
      </w:pPr>
      <w:r w:rsidRPr="00452636">
        <w:rPr>
          <w:rFonts w:ascii="Arial" w:hAnsi="Arial" w:cs="Arial"/>
          <w:b/>
          <w:sz w:val="20"/>
          <w:szCs w:val="20"/>
        </w:rPr>
        <w:t>Gambar 4.1</w:t>
      </w:r>
    </w:p>
    <w:p w14:paraId="15B27577" w14:textId="77777777" w:rsidR="00452636" w:rsidRPr="00452636" w:rsidRDefault="00452636" w:rsidP="00452636">
      <w:pPr>
        <w:pStyle w:val="ListParagraph"/>
        <w:spacing w:after="0"/>
        <w:ind w:left="709"/>
        <w:jc w:val="center"/>
        <w:rPr>
          <w:rFonts w:ascii="Arial" w:hAnsi="Arial" w:cs="Arial"/>
          <w:b/>
          <w:sz w:val="20"/>
          <w:szCs w:val="20"/>
        </w:rPr>
      </w:pPr>
      <w:r w:rsidRPr="00452636">
        <w:rPr>
          <w:rFonts w:ascii="Arial" w:hAnsi="Arial" w:cs="Arial"/>
          <w:b/>
          <w:sz w:val="20"/>
          <w:szCs w:val="20"/>
        </w:rPr>
        <w:t>Hasil Uji Normalitas</w:t>
      </w:r>
    </w:p>
    <w:bookmarkStart w:id="2" w:name="_Hlk175640498"/>
    <w:p w14:paraId="7A5111F2" w14:textId="77777777" w:rsidR="00452636" w:rsidRPr="00452636" w:rsidRDefault="00452636" w:rsidP="00452636">
      <w:pPr>
        <w:spacing w:after="0"/>
        <w:rPr>
          <w:rFonts w:ascii="Arial" w:hAnsi="Arial" w:cs="Arial"/>
          <w:sz w:val="20"/>
          <w:szCs w:val="20"/>
        </w:rPr>
      </w:pPr>
      <w:r w:rsidRPr="00452636">
        <w:rPr>
          <w:rFonts w:ascii="Arial" w:hAnsi="Arial" w:cs="Arial"/>
          <w:sz w:val="20"/>
          <w:szCs w:val="20"/>
        </w:rPr>
        <w:object w:dxaOrig="9616" w:dyaOrig="4230" w14:anchorId="6FB62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75.75pt;height:165pt" o:ole="">
            <v:imagedata r:id="rId11" o:title=""/>
          </v:shape>
          <o:OLEObject Type="Embed" ProgID="EViews.Workfile.2" ShapeID="_x0000_i1037" DrawAspect="Content" ObjectID="_1817805579" r:id="rId12"/>
        </w:object>
      </w:r>
      <w:bookmarkEnd w:id="2"/>
      <w:r w:rsidRPr="00452636">
        <w:rPr>
          <w:rFonts w:ascii="Arial" w:hAnsi="Arial" w:cs="Arial"/>
          <w:sz w:val="20"/>
          <w:szCs w:val="20"/>
        </w:rPr>
        <w:t xml:space="preserve">Sumber: Pengolahan data dengan </w:t>
      </w:r>
      <w:r w:rsidRPr="00452636">
        <w:rPr>
          <w:rFonts w:ascii="Arial" w:hAnsi="Arial" w:cs="Arial"/>
          <w:i/>
          <w:iCs/>
          <w:sz w:val="20"/>
          <w:szCs w:val="20"/>
        </w:rPr>
        <w:t>Eviews</w:t>
      </w:r>
      <w:r w:rsidRPr="00452636">
        <w:rPr>
          <w:rFonts w:ascii="Arial" w:hAnsi="Arial" w:cs="Arial"/>
          <w:sz w:val="20"/>
          <w:szCs w:val="20"/>
        </w:rPr>
        <w:t xml:space="preserve"> Versi 10</w:t>
      </w:r>
    </w:p>
    <w:p w14:paraId="132A6834" w14:textId="77777777" w:rsidR="00452636" w:rsidRPr="00452636" w:rsidRDefault="00452636" w:rsidP="00452636">
      <w:pPr>
        <w:spacing w:after="0"/>
        <w:rPr>
          <w:rFonts w:ascii="Arial" w:hAnsi="Arial" w:cs="Arial"/>
          <w:sz w:val="20"/>
          <w:szCs w:val="20"/>
        </w:rPr>
      </w:pPr>
    </w:p>
    <w:p w14:paraId="5CEC4CF5" w14:textId="4D4C2742" w:rsidR="00452636" w:rsidRPr="00452636" w:rsidRDefault="00452636" w:rsidP="00452636">
      <w:pPr>
        <w:spacing w:after="0"/>
        <w:jc w:val="both"/>
        <w:rPr>
          <w:rFonts w:ascii="Arial" w:hAnsi="Arial" w:cs="Arial"/>
          <w:sz w:val="20"/>
          <w:szCs w:val="20"/>
        </w:rPr>
      </w:pPr>
      <w:r w:rsidRPr="00452636">
        <w:rPr>
          <w:rFonts w:ascii="Arial" w:hAnsi="Arial" w:cs="Arial"/>
          <w:sz w:val="20"/>
          <w:szCs w:val="20"/>
        </w:rPr>
        <w:tab/>
        <w:t xml:space="preserve">Berdasarkan gambar diatas diketahui bahwa </w:t>
      </w:r>
      <w:r w:rsidRPr="00452636">
        <w:rPr>
          <w:rFonts w:ascii="Arial" w:hAnsi="Arial" w:cs="Arial"/>
          <w:i/>
          <w:sz w:val="20"/>
          <w:szCs w:val="20"/>
        </w:rPr>
        <w:t>Jarque-bera</w:t>
      </w:r>
      <w:r w:rsidRPr="00452636">
        <w:rPr>
          <w:rFonts w:ascii="Arial" w:hAnsi="Arial" w:cs="Arial"/>
          <w:sz w:val="20"/>
          <w:szCs w:val="20"/>
        </w:rPr>
        <w:t xml:space="preserve"> sebesar 0,43 dan nilai probability sebesar 0,80 &gt; 0,05. Artinya bahwa data yang digunakan berdistribusi normal.</w:t>
      </w:r>
    </w:p>
    <w:p w14:paraId="7D8AF34D" w14:textId="77777777" w:rsidR="00452636" w:rsidRPr="00452636" w:rsidRDefault="00452636" w:rsidP="00452636">
      <w:pPr>
        <w:spacing w:after="0"/>
        <w:jc w:val="both"/>
        <w:rPr>
          <w:rFonts w:ascii="Arial" w:hAnsi="Arial" w:cs="Arial"/>
          <w:sz w:val="20"/>
          <w:szCs w:val="20"/>
        </w:rPr>
      </w:pPr>
    </w:p>
    <w:p w14:paraId="70514A70" w14:textId="3295B406" w:rsidR="00452636" w:rsidRPr="00452636" w:rsidRDefault="00452636" w:rsidP="00452636">
      <w:pPr>
        <w:spacing w:after="0" w:line="259" w:lineRule="auto"/>
        <w:jc w:val="both"/>
        <w:rPr>
          <w:rFonts w:ascii="Arial" w:hAnsi="Arial" w:cs="Arial"/>
          <w:b/>
          <w:sz w:val="20"/>
          <w:szCs w:val="20"/>
        </w:rPr>
      </w:pPr>
      <w:r w:rsidRPr="00452636">
        <w:rPr>
          <w:rFonts w:ascii="Arial" w:hAnsi="Arial" w:cs="Arial"/>
          <w:b/>
          <w:sz w:val="20"/>
          <w:szCs w:val="20"/>
          <w:lang w:val="en-US"/>
        </w:rPr>
        <w:t xml:space="preserve">4.1.2.2 </w:t>
      </w:r>
      <w:r w:rsidRPr="00452636">
        <w:rPr>
          <w:rFonts w:ascii="Arial" w:hAnsi="Arial" w:cs="Arial"/>
          <w:b/>
          <w:sz w:val="20"/>
          <w:szCs w:val="20"/>
        </w:rPr>
        <w:t>Uji Multikolinieritas</w:t>
      </w:r>
    </w:p>
    <w:p w14:paraId="79A1990E" w14:textId="77777777" w:rsidR="00452636" w:rsidRPr="00452636" w:rsidRDefault="00452636" w:rsidP="00452636">
      <w:pPr>
        <w:pStyle w:val="ListParagraph"/>
        <w:spacing w:after="0"/>
        <w:ind w:left="709"/>
        <w:jc w:val="both"/>
        <w:rPr>
          <w:rFonts w:ascii="Arial" w:hAnsi="Arial" w:cs="Arial"/>
          <w:sz w:val="20"/>
          <w:szCs w:val="20"/>
        </w:rPr>
      </w:pPr>
      <w:r w:rsidRPr="00452636">
        <w:rPr>
          <w:rFonts w:ascii="Arial" w:hAnsi="Arial" w:cs="Arial"/>
          <w:sz w:val="20"/>
          <w:szCs w:val="20"/>
        </w:rPr>
        <w:t>Hasil uji multikolinieritas disajikan sebagai berikut:</w:t>
      </w:r>
    </w:p>
    <w:p w14:paraId="47799D5B" w14:textId="77777777" w:rsidR="00452636" w:rsidRPr="00452636" w:rsidRDefault="00452636" w:rsidP="00452636">
      <w:pPr>
        <w:spacing w:after="0"/>
        <w:jc w:val="center"/>
        <w:rPr>
          <w:rFonts w:ascii="Arial" w:hAnsi="Arial" w:cs="Arial"/>
          <w:b/>
          <w:sz w:val="20"/>
          <w:szCs w:val="20"/>
        </w:rPr>
      </w:pPr>
      <w:r w:rsidRPr="00452636">
        <w:rPr>
          <w:rFonts w:ascii="Arial" w:hAnsi="Arial" w:cs="Arial"/>
          <w:b/>
          <w:sz w:val="20"/>
          <w:szCs w:val="20"/>
        </w:rPr>
        <w:t>Tabel 4.2</w:t>
      </w:r>
    </w:p>
    <w:p w14:paraId="1F967BDC" w14:textId="77777777" w:rsidR="00452636" w:rsidRPr="00452636" w:rsidRDefault="00452636" w:rsidP="00452636">
      <w:pPr>
        <w:spacing w:after="0"/>
        <w:jc w:val="center"/>
        <w:rPr>
          <w:rFonts w:ascii="Arial" w:hAnsi="Arial" w:cs="Arial"/>
          <w:sz w:val="20"/>
          <w:szCs w:val="20"/>
        </w:rPr>
      </w:pPr>
      <w:r w:rsidRPr="00452636">
        <w:rPr>
          <w:rFonts w:ascii="Arial" w:hAnsi="Arial" w:cs="Arial"/>
          <w:b/>
          <w:sz w:val="20"/>
          <w:szCs w:val="20"/>
        </w:rPr>
        <w:t>Hasil Uji Multikolinieritas</w:t>
      </w:r>
    </w:p>
    <w:tbl>
      <w:tblPr>
        <w:tblW w:w="7720" w:type="dxa"/>
        <w:tblLook w:val="04A0" w:firstRow="1" w:lastRow="0" w:firstColumn="1" w:lastColumn="0" w:noHBand="0" w:noVBand="1"/>
      </w:tblPr>
      <w:tblGrid>
        <w:gridCol w:w="960"/>
        <w:gridCol w:w="1300"/>
        <w:gridCol w:w="1340"/>
        <w:gridCol w:w="1360"/>
        <w:gridCol w:w="1380"/>
        <w:gridCol w:w="1380"/>
      </w:tblGrid>
      <w:tr w:rsidR="00452636" w:rsidRPr="00452636" w14:paraId="5B9A310A" w14:textId="77777777" w:rsidTr="00452636">
        <w:trPr>
          <w:trHeight w:val="26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A6B8E" w14:textId="77777777" w:rsidR="00452636" w:rsidRPr="00452636" w:rsidRDefault="00452636" w:rsidP="00452636">
            <w:pPr>
              <w:spacing w:after="0"/>
              <w:jc w:val="center"/>
              <w:rPr>
                <w:rFonts w:ascii="Arial" w:hAnsi="Arial" w:cs="Arial"/>
                <w:sz w:val="20"/>
                <w:szCs w:val="20"/>
              </w:rPr>
            </w:pPr>
            <w:bookmarkStart w:id="3" w:name="_Hlk175640548"/>
            <w:r w:rsidRPr="00452636">
              <w:rPr>
                <w:rFonts w:ascii="Arial" w:hAnsi="Arial" w:cs="Arial"/>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F9D0F1C"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X1</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7598DFE"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X2_1</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1A94DF9"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X2_2</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721174F"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X2_3</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6B8800F9"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X3</w:t>
            </w:r>
          </w:p>
        </w:tc>
      </w:tr>
      <w:tr w:rsidR="00452636" w:rsidRPr="00452636" w14:paraId="213AA4E0" w14:textId="77777777" w:rsidTr="00452636">
        <w:trPr>
          <w:trHeight w:val="2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582BB8"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X1</w:t>
            </w:r>
          </w:p>
        </w:tc>
        <w:tc>
          <w:tcPr>
            <w:tcW w:w="1300" w:type="dxa"/>
            <w:tcBorders>
              <w:top w:val="nil"/>
              <w:left w:val="nil"/>
              <w:bottom w:val="single" w:sz="4" w:space="0" w:color="auto"/>
              <w:right w:val="single" w:sz="4" w:space="0" w:color="auto"/>
            </w:tcBorders>
            <w:shd w:val="clear" w:color="auto" w:fill="auto"/>
            <w:noWrap/>
            <w:vAlign w:val="bottom"/>
            <w:hideMark/>
          </w:tcPr>
          <w:p w14:paraId="6291F893"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1</w:t>
            </w:r>
          </w:p>
        </w:tc>
        <w:tc>
          <w:tcPr>
            <w:tcW w:w="1340" w:type="dxa"/>
            <w:tcBorders>
              <w:top w:val="nil"/>
              <w:left w:val="nil"/>
              <w:bottom w:val="single" w:sz="4" w:space="0" w:color="auto"/>
              <w:right w:val="single" w:sz="4" w:space="0" w:color="auto"/>
            </w:tcBorders>
            <w:shd w:val="clear" w:color="auto" w:fill="auto"/>
            <w:noWrap/>
            <w:vAlign w:val="bottom"/>
            <w:hideMark/>
          </w:tcPr>
          <w:p w14:paraId="14FA0B3A"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0,172659</w:t>
            </w:r>
          </w:p>
        </w:tc>
        <w:tc>
          <w:tcPr>
            <w:tcW w:w="1360" w:type="dxa"/>
            <w:tcBorders>
              <w:top w:val="nil"/>
              <w:left w:val="nil"/>
              <w:bottom w:val="single" w:sz="4" w:space="0" w:color="auto"/>
              <w:right w:val="single" w:sz="4" w:space="0" w:color="auto"/>
            </w:tcBorders>
            <w:shd w:val="clear" w:color="auto" w:fill="auto"/>
            <w:noWrap/>
            <w:vAlign w:val="bottom"/>
            <w:hideMark/>
          </w:tcPr>
          <w:p w14:paraId="578D7228"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-0,188238</w:t>
            </w:r>
          </w:p>
        </w:tc>
        <w:tc>
          <w:tcPr>
            <w:tcW w:w="1380" w:type="dxa"/>
            <w:tcBorders>
              <w:top w:val="nil"/>
              <w:left w:val="nil"/>
              <w:bottom w:val="single" w:sz="4" w:space="0" w:color="auto"/>
              <w:right w:val="single" w:sz="4" w:space="0" w:color="auto"/>
            </w:tcBorders>
            <w:shd w:val="clear" w:color="auto" w:fill="auto"/>
            <w:noWrap/>
            <w:vAlign w:val="bottom"/>
            <w:hideMark/>
          </w:tcPr>
          <w:p w14:paraId="68614A4F"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0,311812</w:t>
            </w:r>
          </w:p>
        </w:tc>
        <w:tc>
          <w:tcPr>
            <w:tcW w:w="1380" w:type="dxa"/>
            <w:tcBorders>
              <w:top w:val="nil"/>
              <w:left w:val="nil"/>
              <w:bottom w:val="single" w:sz="4" w:space="0" w:color="auto"/>
              <w:right w:val="single" w:sz="4" w:space="0" w:color="auto"/>
            </w:tcBorders>
            <w:shd w:val="clear" w:color="auto" w:fill="auto"/>
            <w:noWrap/>
            <w:vAlign w:val="bottom"/>
            <w:hideMark/>
          </w:tcPr>
          <w:p w14:paraId="776CBA79"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0,275022</w:t>
            </w:r>
          </w:p>
        </w:tc>
      </w:tr>
      <w:tr w:rsidR="00452636" w:rsidRPr="00452636" w14:paraId="01708FC4" w14:textId="77777777" w:rsidTr="00452636">
        <w:trPr>
          <w:trHeight w:val="14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D3F506"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X2_1</w:t>
            </w:r>
          </w:p>
        </w:tc>
        <w:tc>
          <w:tcPr>
            <w:tcW w:w="1300" w:type="dxa"/>
            <w:tcBorders>
              <w:top w:val="nil"/>
              <w:left w:val="nil"/>
              <w:bottom w:val="single" w:sz="4" w:space="0" w:color="auto"/>
              <w:right w:val="single" w:sz="4" w:space="0" w:color="auto"/>
            </w:tcBorders>
            <w:shd w:val="clear" w:color="auto" w:fill="auto"/>
            <w:noWrap/>
            <w:vAlign w:val="bottom"/>
            <w:hideMark/>
          </w:tcPr>
          <w:p w14:paraId="1B6BC43E"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0,172659</w:t>
            </w:r>
          </w:p>
        </w:tc>
        <w:tc>
          <w:tcPr>
            <w:tcW w:w="1340" w:type="dxa"/>
            <w:tcBorders>
              <w:top w:val="nil"/>
              <w:left w:val="nil"/>
              <w:bottom w:val="single" w:sz="4" w:space="0" w:color="auto"/>
              <w:right w:val="single" w:sz="4" w:space="0" w:color="auto"/>
            </w:tcBorders>
            <w:shd w:val="clear" w:color="auto" w:fill="auto"/>
            <w:noWrap/>
            <w:vAlign w:val="bottom"/>
            <w:hideMark/>
          </w:tcPr>
          <w:p w14:paraId="105448EE"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14:paraId="0C7E941A"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0,148298</w:t>
            </w:r>
          </w:p>
        </w:tc>
        <w:tc>
          <w:tcPr>
            <w:tcW w:w="1380" w:type="dxa"/>
            <w:tcBorders>
              <w:top w:val="nil"/>
              <w:left w:val="nil"/>
              <w:bottom w:val="single" w:sz="4" w:space="0" w:color="auto"/>
              <w:right w:val="single" w:sz="4" w:space="0" w:color="auto"/>
            </w:tcBorders>
            <w:shd w:val="clear" w:color="auto" w:fill="auto"/>
            <w:noWrap/>
            <w:vAlign w:val="bottom"/>
            <w:hideMark/>
          </w:tcPr>
          <w:p w14:paraId="6F04616A"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0,051349</w:t>
            </w:r>
          </w:p>
        </w:tc>
        <w:tc>
          <w:tcPr>
            <w:tcW w:w="1380" w:type="dxa"/>
            <w:tcBorders>
              <w:top w:val="nil"/>
              <w:left w:val="nil"/>
              <w:bottom w:val="single" w:sz="4" w:space="0" w:color="auto"/>
              <w:right w:val="single" w:sz="4" w:space="0" w:color="auto"/>
            </w:tcBorders>
            <w:shd w:val="clear" w:color="auto" w:fill="auto"/>
            <w:noWrap/>
            <w:vAlign w:val="bottom"/>
            <w:hideMark/>
          </w:tcPr>
          <w:p w14:paraId="161A13A6"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0,137319</w:t>
            </w:r>
          </w:p>
        </w:tc>
      </w:tr>
      <w:tr w:rsidR="00452636" w:rsidRPr="00452636" w14:paraId="2953D1BD" w14:textId="77777777" w:rsidTr="00452636">
        <w:trPr>
          <w:trHeight w:val="16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47F81E"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X2_2</w:t>
            </w:r>
          </w:p>
        </w:tc>
        <w:tc>
          <w:tcPr>
            <w:tcW w:w="1300" w:type="dxa"/>
            <w:tcBorders>
              <w:top w:val="nil"/>
              <w:left w:val="nil"/>
              <w:bottom w:val="single" w:sz="4" w:space="0" w:color="auto"/>
              <w:right w:val="single" w:sz="4" w:space="0" w:color="auto"/>
            </w:tcBorders>
            <w:shd w:val="clear" w:color="auto" w:fill="auto"/>
            <w:noWrap/>
            <w:vAlign w:val="bottom"/>
            <w:hideMark/>
          </w:tcPr>
          <w:p w14:paraId="22066D4B"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-0,188238</w:t>
            </w:r>
          </w:p>
        </w:tc>
        <w:tc>
          <w:tcPr>
            <w:tcW w:w="1340" w:type="dxa"/>
            <w:tcBorders>
              <w:top w:val="nil"/>
              <w:left w:val="nil"/>
              <w:bottom w:val="single" w:sz="4" w:space="0" w:color="auto"/>
              <w:right w:val="single" w:sz="4" w:space="0" w:color="auto"/>
            </w:tcBorders>
            <w:shd w:val="clear" w:color="auto" w:fill="auto"/>
            <w:noWrap/>
            <w:vAlign w:val="bottom"/>
            <w:hideMark/>
          </w:tcPr>
          <w:p w14:paraId="6B9BA5BE"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0,148298</w:t>
            </w:r>
          </w:p>
        </w:tc>
        <w:tc>
          <w:tcPr>
            <w:tcW w:w="1360" w:type="dxa"/>
            <w:tcBorders>
              <w:top w:val="nil"/>
              <w:left w:val="nil"/>
              <w:bottom w:val="single" w:sz="4" w:space="0" w:color="auto"/>
              <w:right w:val="single" w:sz="4" w:space="0" w:color="auto"/>
            </w:tcBorders>
            <w:shd w:val="clear" w:color="auto" w:fill="auto"/>
            <w:noWrap/>
            <w:vAlign w:val="bottom"/>
            <w:hideMark/>
          </w:tcPr>
          <w:p w14:paraId="4D325F83"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1</w:t>
            </w:r>
          </w:p>
        </w:tc>
        <w:tc>
          <w:tcPr>
            <w:tcW w:w="1380" w:type="dxa"/>
            <w:tcBorders>
              <w:top w:val="nil"/>
              <w:left w:val="nil"/>
              <w:bottom w:val="single" w:sz="4" w:space="0" w:color="auto"/>
              <w:right w:val="single" w:sz="4" w:space="0" w:color="auto"/>
            </w:tcBorders>
            <w:shd w:val="clear" w:color="auto" w:fill="auto"/>
            <w:noWrap/>
            <w:vAlign w:val="bottom"/>
            <w:hideMark/>
          </w:tcPr>
          <w:p w14:paraId="2086F73D"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-0,642942</w:t>
            </w:r>
          </w:p>
        </w:tc>
        <w:tc>
          <w:tcPr>
            <w:tcW w:w="1380" w:type="dxa"/>
            <w:tcBorders>
              <w:top w:val="nil"/>
              <w:left w:val="nil"/>
              <w:bottom w:val="single" w:sz="4" w:space="0" w:color="auto"/>
              <w:right w:val="single" w:sz="4" w:space="0" w:color="auto"/>
            </w:tcBorders>
            <w:shd w:val="clear" w:color="auto" w:fill="auto"/>
            <w:noWrap/>
            <w:vAlign w:val="bottom"/>
            <w:hideMark/>
          </w:tcPr>
          <w:p w14:paraId="74C7A00C"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0,053956</w:t>
            </w:r>
          </w:p>
        </w:tc>
      </w:tr>
      <w:tr w:rsidR="00452636" w:rsidRPr="00452636" w14:paraId="7EFBF2E6" w14:textId="77777777" w:rsidTr="00452636">
        <w:trPr>
          <w:trHeight w:val="1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A2105C"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X2_3</w:t>
            </w:r>
          </w:p>
        </w:tc>
        <w:tc>
          <w:tcPr>
            <w:tcW w:w="1300" w:type="dxa"/>
            <w:tcBorders>
              <w:top w:val="nil"/>
              <w:left w:val="nil"/>
              <w:bottom w:val="single" w:sz="4" w:space="0" w:color="auto"/>
              <w:right w:val="single" w:sz="4" w:space="0" w:color="auto"/>
            </w:tcBorders>
            <w:shd w:val="clear" w:color="auto" w:fill="auto"/>
            <w:noWrap/>
            <w:vAlign w:val="bottom"/>
            <w:hideMark/>
          </w:tcPr>
          <w:p w14:paraId="575A64F3"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0,311812</w:t>
            </w:r>
          </w:p>
        </w:tc>
        <w:tc>
          <w:tcPr>
            <w:tcW w:w="1340" w:type="dxa"/>
            <w:tcBorders>
              <w:top w:val="nil"/>
              <w:left w:val="nil"/>
              <w:bottom w:val="single" w:sz="4" w:space="0" w:color="auto"/>
              <w:right w:val="single" w:sz="4" w:space="0" w:color="auto"/>
            </w:tcBorders>
            <w:shd w:val="clear" w:color="auto" w:fill="auto"/>
            <w:noWrap/>
            <w:vAlign w:val="bottom"/>
            <w:hideMark/>
          </w:tcPr>
          <w:p w14:paraId="41DF9BB7"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0,051349</w:t>
            </w:r>
          </w:p>
        </w:tc>
        <w:tc>
          <w:tcPr>
            <w:tcW w:w="1360" w:type="dxa"/>
            <w:tcBorders>
              <w:top w:val="nil"/>
              <w:left w:val="nil"/>
              <w:bottom w:val="single" w:sz="4" w:space="0" w:color="auto"/>
              <w:right w:val="single" w:sz="4" w:space="0" w:color="auto"/>
            </w:tcBorders>
            <w:shd w:val="clear" w:color="auto" w:fill="auto"/>
            <w:noWrap/>
            <w:vAlign w:val="bottom"/>
            <w:hideMark/>
          </w:tcPr>
          <w:p w14:paraId="3A65825D"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-0,642942</w:t>
            </w:r>
          </w:p>
        </w:tc>
        <w:tc>
          <w:tcPr>
            <w:tcW w:w="1380" w:type="dxa"/>
            <w:tcBorders>
              <w:top w:val="nil"/>
              <w:left w:val="nil"/>
              <w:bottom w:val="single" w:sz="4" w:space="0" w:color="auto"/>
              <w:right w:val="single" w:sz="4" w:space="0" w:color="auto"/>
            </w:tcBorders>
            <w:shd w:val="clear" w:color="auto" w:fill="auto"/>
            <w:noWrap/>
            <w:vAlign w:val="bottom"/>
            <w:hideMark/>
          </w:tcPr>
          <w:p w14:paraId="6346FD2E"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1</w:t>
            </w:r>
          </w:p>
        </w:tc>
        <w:tc>
          <w:tcPr>
            <w:tcW w:w="1380" w:type="dxa"/>
            <w:tcBorders>
              <w:top w:val="nil"/>
              <w:left w:val="nil"/>
              <w:bottom w:val="single" w:sz="4" w:space="0" w:color="auto"/>
              <w:right w:val="single" w:sz="4" w:space="0" w:color="auto"/>
            </w:tcBorders>
            <w:shd w:val="clear" w:color="auto" w:fill="auto"/>
            <w:noWrap/>
            <w:vAlign w:val="bottom"/>
            <w:hideMark/>
          </w:tcPr>
          <w:p w14:paraId="356BADEB"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0,136721</w:t>
            </w:r>
          </w:p>
        </w:tc>
      </w:tr>
      <w:tr w:rsidR="00452636" w:rsidRPr="00452636" w14:paraId="56C7EEBA" w14:textId="77777777" w:rsidTr="00452636">
        <w:trPr>
          <w:trHeight w:val="17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A25C4A"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X3</w:t>
            </w:r>
          </w:p>
        </w:tc>
        <w:tc>
          <w:tcPr>
            <w:tcW w:w="1300" w:type="dxa"/>
            <w:tcBorders>
              <w:top w:val="nil"/>
              <w:left w:val="nil"/>
              <w:bottom w:val="single" w:sz="4" w:space="0" w:color="auto"/>
              <w:right w:val="single" w:sz="4" w:space="0" w:color="auto"/>
            </w:tcBorders>
            <w:shd w:val="clear" w:color="auto" w:fill="auto"/>
            <w:noWrap/>
            <w:vAlign w:val="bottom"/>
            <w:hideMark/>
          </w:tcPr>
          <w:p w14:paraId="49BB4ABD"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0,275022</w:t>
            </w:r>
          </w:p>
        </w:tc>
        <w:tc>
          <w:tcPr>
            <w:tcW w:w="1340" w:type="dxa"/>
            <w:tcBorders>
              <w:top w:val="nil"/>
              <w:left w:val="nil"/>
              <w:bottom w:val="single" w:sz="4" w:space="0" w:color="auto"/>
              <w:right w:val="single" w:sz="4" w:space="0" w:color="auto"/>
            </w:tcBorders>
            <w:shd w:val="clear" w:color="auto" w:fill="auto"/>
            <w:noWrap/>
            <w:vAlign w:val="bottom"/>
            <w:hideMark/>
          </w:tcPr>
          <w:p w14:paraId="312F15EB"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0,137319</w:t>
            </w:r>
          </w:p>
        </w:tc>
        <w:tc>
          <w:tcPr>
            <w:tcW w:w="1360" w:type="dxa"/>
            <w:tcBorders>
              <w:top w:val="nil"/>
              <w:left w:val="nil"/>
              <w:bottom w:val="single" w:sz="4" w:space="0" w:color="auto"/>
              <w:right w:val="single" w:sz="4" w:space="0" w:color="auto"/>
            </w:tcBorders>
            <w:shd w:val="clear" w:color="auto" w:fill="auto"/>
            <w:noWrap/>
            <w:vAlign w:val="bottom"/>
            <w:hideMark/>
          </w:tcPr>
          <w:p w14:paraId="7668A95E"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0,053956</w:t>
            </w:r>
          </w:p>
        </w:tc>
        <w:tc>
          <w:tcPr>
            <w:tcW w:w="1380" w:type="dxa"/>
            <w:tcBorders>
              <w:top w:val="nil"/>
              <w:left w:val="nil"/>
              <w:bottom w:val="single" w:sz="4" w:space="0" w:color="auto"/>
              <w:right w:val="single" w:sz="4" w:space="0" w:color="auto"/>
            </w:tcBorders>
            <w:shd w:val="clear" w:color="auto" w:fill="auto"/>
            <w:noWrap/>
            <w:vAlign w:val="bottom"/>
            <w:hideMark/>
          </w:tcPr>
          <w:p w14:paraId="2836628D"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0,136721</w:t>
            </w:r>
          </w:p>
        </w:tc>
        <w:tc>
          <w:tcPr>
            <w:tcW w:w="1380" w:type="dxa"/>
            <w:tcBorders>
              <w:top w:val="nil"/>
              <w:left w:val="nil"/>
              <w:bottom w:val="single" w:sz="4" w:space="0" w:color="auto"/>
              <w:right w:val="single" w:sz="4" w:space="0" w:color="auto"/>
            </w:tcBorders>
            <w:shd w:val="clear" w:color="auto" w:fill="auto"/>
            <w:noWrap/>
            <w:vAlign w:val="bottom"/>
            <w:hideMark/>
          </w:tcPr>
          <w:p w14:paraId="496F882C"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1</w:t>
            </w:r>
          </w:p>
        </w:tc>
      </w:tr>
    </w:tbl>
    <w:bookmarkEnd w:id="3"/>
    <w:p w14:paraId="4F1E413E" w14:textId="77777777" w:rsidR="00452636" w:rsidRPr="00452636" w:rsidRDefault="00452636" w:rsidP="00452636">
      <w:pPr>
        <w:spacing w:after="0"/>
        <w:rPr>
          <w:rFonts w:ascii="Arial" w:hAnsi="Arial" w:cs="Arial"/>
          <w:sz w:val="20"/>
          <w:szCs w:val="20"/>
        </w:rPr>
      </w:pPr>
      <w:r w:rsidRPr="00452636">
        <w:rPr>
          <w:rFonts w:ascii="Arial" w:hAnsi="Arial" w:cs="Arial"/>
          <w:sz w:val="20"/>
          <w:szCs w:val="20"/>
        </w:rPr>
        <w:t>Sumber: Pengolahan data dengan</w:t>
      </w:r>
      <w:r w:rsidRPr="00452636">
        <w:rPr>
          <w:rFonts w:ascii="Arial" w:hAnsi="Arial" w:cs="Arial"/>
          <w:i/>
          <w:iCs/>
          <w:sz w:val="20"/>
          <w:szCs w:val="20"/>
        </w:rPr>
        <w:t xml:space="preserve"> Eviews</w:t>
      </w:r>
      <w:r w:rsidRPr="00452636">
        <w:rPr>
          <w:rFonts w:ascii="Arial" w:hAnsi="Arial" w:cs="Arial"/>
          <w:sz w:val="20"/>
          <w:szCs w:val="20"/>
        </w:rPr>
        <w:t xml:space="preserve"> Versi 10</w:t>
      </w:r>
    </w:p>
    <w:p w14:paraId="56B9C209" w14:textId="77777777" w:rsidR="00452636" w:rsidRPr="00452636" w:rsidRDefault="00452636" w:rsidP="00452636">
      <w:pPr>
        <w:spacing w:after="0"/>
        <w:jc w:val="both"/>
        <w:rPr>
          <w:rFonts w:ascii="Arial" w:hAnsi="Arial" w:cs="Arial"/>
          <w:sz w:val="20"/>
          <w:szCs w:val="20"/>
        </w:rPr>
      </w:pPr>
      <w:r w:rsidRPr="00452636">
        <w:rPr>
          <w:rFonts w:ascii="Arial" w:hAnsi="Arial" w:cs="Arial"/>
          <w:sz w:val="20"/>
          <w:szCs w:val="20"/>
        </w:rPr>
        <w:tab/>
        <w:t>Berdasarkan hasil pada tabel di atas dapat dilihat semua korelasi antara variabel independen tidak ada yang memiliki nilai lebih dari 0,8. Artinya pada model regresi ini tidak terjadi multikolinieritas atau dalam model ini tidak terdapat korelasi antara variabel independen.</w:t>
      </w:r>
    </w:p>
    <w:p w14:paraId="2F55BD4B" w14:textId="77FC6A48" w:rsidR="00452636" w:rsidRPr="00452636" w:rsidRDefault="00452636" w:rsidP="00452636">
      <w:pPr>
        <w:spacing w:after="0" w:line="259" w:lineRule="auto"/>
        <w:jc w:val="both"/>
        <w:rPr>
          <w:rFonts w:ascii="Arial" w:hAnsi="Arial" w:cs="Arial"/>
          <w:b/>
          <w:sz w:val="20"/>
          <w:szCs w:val="20"/>
        </w:rPr>
      </w:pPr>
      <w:r w:rsidRPr="00452636">
        <w:rPr>
          <w:rFonts w:ascii="Arial" w:hAnsi="Arial" w:cs="Arial"/>
          <w:b/>
          <w:sz w:val="20"/>
          <w:szCs w:val="20"/>
          <w:lang w:val="en-US"/>
        </w:rPr>
        <w:t xml:space="preserve">4.1.2.3 </w:t>
      </w:r>
      <w:r w:rsidRPr="00452636">
        <w:rPr>
          <w:rFonts w:ascii="Arial" w:hAnsi="Arial" w:cs="Arial"/>
          <w:b/>
          <w:sz w:val="20"/>
          <w:szCs w:val="20"/>
        </w:rPr>
        <w:t>Uji Hekteroskedastisitas</w:t>
      </w:r>
    </w:p>
    <w:p w14:paraId="074BC0EA" w14:textId="77777777" w:rsidR="00452636" w:rsidRPr="00452636" w:rsidRDefault="00452636" w:rsidP="00452636">
      <w:pPr>
        <w:pStyle w:val="ListParagraph"/>
        <w:spacing w:after="0"/>
        <w:ind w:left="709"/>
        <w:jc w:val="both"/>
        <w:rPr>
          <w:rFonts w:ascii="Arial" w:hAnsi="Arial" w:cs="Arial"/>
          <w:sz w:val="20"/>
          <w:szCs w:val="20"/>
        </w:rPr>
      </w:pPr>
      <w:r w:rsidRPr="00452636">
        <w:rPr>
          <w:rFonts w:ascii="Arial" w:hAnsi="Arial" w:cs="Arial"/>
          <w:sz w:val="20"/>
          <w:szCs w:val="20"/>
        </w:rPr>
        <w:t>Hasil uji hekteroskedastisitas disajikan sebagai berikut:</w:t>
      </w:r>
    </w:p>
    <w:p w14:paraId="00347C3F" w14:textId="77777777" w:rsidR="00452636" w:rsidRPr="00452636" w:rsidRDefault="00452636" w:rsidP="00452636">
      <w:pPr>
        <w:spacing w:after="0"/>
        <w:jc w:val="center"/>
        <w:rPr>
          <w:rFonts w:ascii="Arial" w:hAnsi="Arial" w:cs="Arial"/>
          <w:b/>
          <w:sz w:val="20"/>
          <w:szCs w:val="20"/>
        </w:rPr>
      </w:pPr>
      <w:r w:rsidRPr="00452636">
        <w:rPr>
          <w:rFonts w:ascii="Arial" w:hAnsi="Arial" w:cs="Arial"/>
          <w:b/>
          <w:sz w:val="20"/>
          <w:szCs w:val="20"/>
        </w:rPr>
        <w:t>Tabel 4.3</w:t>
      </w:r>
    </w:p>
    <w:p w14:paraId="788F28F1" w14:textId="77777777" w:rsidR="00452636" w:rsidRPr="00452636" w:rsidRDefault="00452636" w:rsidP="00452636">
      <w:pPr>
        <w:spacing w:after="0"/>
        <w:jc w:val="center"/>
        <w:rPr>
          <w:rFonts w:ascii="Arial" w:hAnsi="Arial" w:cs="Arial"/>
          <w:b/>
          <w:sz w:val="20"/>
          <w:szCs w:val="20"/>
        </w:rPr>
      </w:pPr>
      <w:r w:rsidRPr="00452636">
        <w:rPr>
          <w:rFonts w:ascii="Arial" w:hAnsi="Arial" w:cs="Arial"/>
          <w:b/>
          <w:sz w:val="20"/>
          <w:szCs w:val="20"/>
        </w:rPr>
        <w:t>Hasil Uji Hekteroskedastisitas</w:t>
      </w:r>
    </w:p>
    <w:p w14:paraId="27229E43" w14:textId="77777777" w:rsidR="00452636" w:rsidRPr="00452636" w:rsidRDefault="00452636" w:rsidP="00452636">
      <w:pPr>
        <w:spacing w:after="0"/>
        <w:jc w:val="center"/>
        <w:rPr>
          <w:rFonts w:ascii="Arial" w:hAnsi="Arial" w:cs="Arial"/>
          <w:b/>
          <w:sz w:val="20"/>
          <w:szCs w:val="20"/>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52636" w:rsidRPr="00452636" w14:paraId="192F824C" w14:textId="77777777" w:rsidTr="00452636">
        <w:trPr>
          <w:trHeight w:val="225"/>
        </w:trPr>
        <w:tc>
          <w:tcPr>
            <w:tcW w:w="2017" w:type="dxa"/>
            <w:tcBorders>
              <w:top w:val="nil"/>
              <w:left w:val="nil"/>
              <w:bottom w:val="nil"/>
              <w:right w:val="nil"/>
            </w:tcBorders>
            <w:vAlign w:val="bottom"/>
          </w:tcPr>
          <w:p w14:paraId="761E4A2D"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Variable</w:t>
            </w:r>
          </w:p>
        </w:tc>
        <w:tc>
          <w:tcPr>
            <w:tcW w:w="1103" w:type="dxa"/>
            <w:tcBorders>
              <w:top w:val="nil"/>
              <w:left w:val="nil"/>
              <w:bottom w:val="nil"/>
              <w:right w:val="nil"/>
            </w:tcBorders>
            <w:vAlign w:val="bottom"/>
          </w:tcPr>
          <w:p w14:paraId="03109863"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Coefficient</w:t>
            </w:r>
          </w:p>
        </w:tc>
        <w:tc>
          <w:tcPr>
            <w:tcW w:w="1207" w:type="dxa"/>
            <w:tcBorders>
              <w:top w:val="nil"/>
              <w:left w:val="nil"/>
              <w:bottom w:val="nil"/>
              <w:right w:val="nil"/>
            </w:tcBorders>
            <w:vAlign w:val="bottom"/>
          </w:tcPr>
          <w:p w14:paraId="2EB2C124"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Std. Error</w:t>
            </w:r>
          </w:p>
        </w:tc>
        <w:tc>
          <w:tcPr>
            <w:tcW w:w="1208" w:type="dxa"/>
            <w:tcBorders>
              <w:top w:val="nil"/>
              <w:left w:val="nil"/>
              <w:bottom w:val="nil"/>
              <w:right w:val="nil"/>
            </w:tcBorders>
            <w:vAlign w:val="bottom"/>
          </w:tcPr>
          <w:p w14:paraId="1AA85E3F"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t-Statistic</w:t>
            </w:r>
          </w:p>
        </w:tc>
        <w:tc>
          <w:tcPr>
            <w:tcW w:w="997" w:type="dxa"/>
            <w:tcBorders>
              <w:top w:val="nil"/>
              <w:left w:val="nil"/>
              <w:bottom w:val="nil"/>
              <w:right w:val="nil"/>
            </w:tcBorders>
            <w:vAlign w:val="bottom"/>
          </w:tcPr>
          <w:p w14:paraId="48344B09"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Prob.  </w:t>
            </w:r>
          </w:p>
        </w:tc>
      </w:tr>
      <w:tr w:rsidR="00452636" w:rsidRPr="00452636" w14:paraId="203A0E58" w14:textId="77777777" w:rsidTr="00452636">
        <w:trPr>
          <w:trHeight w:hRule="exact" w:val="90"/>
        </w:trPr>
        <w:tc>
          <w:tcPr>
            <w:tcW w:w="2017" w:type="dxa"/>
            <w:tcBorders>
              <w:top w:val="nil"/>
              <w:left w:val="nil"/>
              <w:bottom w:val="double" w:sz="6" w:space="2" w:color="auto"/>
              <w:right w:val="nil"/>
            </w:tcBorders>
            <w:vAlign w:val="bottom"/>
          </w:tcPr>
          <w:p w14:paraId="4EA651E9" w14:textId="77777777" w:rsidR="00452636" w:rsidRPr="00452636" w:rsidRDefault="00452636" w:rsidP="00452636">
            <w:pPr>
              <w:spacing w:after="0"/>
              <w:jc w:val="center"/>
              <w:rPr>
                <w:rFonts w:ascii="Arial" w:hAnsi="Arial" w:cs="Arial"/>
                <w:sz w:val="20"/>
                <w:szCs w:val="20"/>
              </w:rPr>
            </w:pPr>
          </w:p>
        </w:tc>
        <w:tc>
          <w:tcPr>
            <w:tcW w:w="1103" w:type="dxa"/>
            <w:tcBorders>
              <w:top w:val="nil"/>
              <w:left w:val="nil"/>
              <w:bottom w:val="double" w:sz="6" w:space="2" w:color="auto"/>
              <w:right w:val="nil"/>
            </w:tcBorders>
            <w:vAlign w:val="bottom"/>
          </w:tcPr>
          <w:p w14:paraId="5DA1293D" w14:textId="77777777" w:rsidR="00452636" w:rsidRPr="00452636" w:rsidRDefault="00452636" w:rsidP="00452636">
            <w:pPr>
              <w:spacing w:after="0"/>
              <w:jc w:val="center"/>
              <w:rPr>
                <w:rFonts w:ascii="Arial" w:hAnsi="Arial" w:cs="Arial"/>
                <w:sz w:val="20"/>
                <w:szCs w:val="20"/>
              </w:rPr>
            </w:pPr>
          </w:p>
        </w:tc>
        <w:tc>
          <w:tcPr>
            <w:tcW w:w="1207" w:type="dxa"/>
            <w:tcBorders>
              <w:top w:val="nil"/>
              <w:left w:val="nil"/>
              <w:bottom w:val="double" w:sz="6" w:space="2" w:color="auto"/>
              <w:right w:val="nil"/>
            </w:tcBorders>
            <w:vAlign w:val="bottom"/>
          </w:tcPr>
          <w:p w14:paraId="0AB801F3" w14:textId="77777777" w:rsidR="00452636" w:rsidRPr="00452636" w:rsidRDefault="00452636" w:rsidP="00452636">
            <w:pPr>
              <w:spacing w:after="0"/>
              <w:jc w:val="center"/>
              <w:rPr>
                <w:rFonts w:ascii="Arial" w:hAnsi="Arial" w:cs="Arial"/>
                <w:sz w:val="20"/>
                <w:szCs w:val="20"/>
              </w:rPr>
            </w:pPr>
          </w:p>
        </w:tc>
        <w:tc>
          <w:tcPr>
            <w:tcW w:w="1208" w:type="dxa"/>
            <w:tcBorders>
              <w:top w:val="nil"/>
              <w:left w:val="nil"/>
              <w:bottom w:val="double" w:sz="6" w:space="2" w:color="auto"/>
              <w:right w:val="nil"/>
            </w:tcBorders>
            <w:vAlign w:val="bottom"/>
          </w:tcPr>
          <w:p w14:paraId="502F7342" w14:textId="77777777" w:rsidR="00452636" w:rsidRPr="00452636" w:rsidRDefault="00452636" w:rsidP="00452636">
            <w:pPr>
              <w:spacing w:after="0"/>
              <w:jc w:val="center"/>
              <w:rPr>
                <w:rFonts w:ascii="Arial" w:hAnsi="Arial" w:cs="Arial"/>
                <w:sz w:val="20"/>
                <w:szCs w:val="20"/>
              </w:rPr>
            </w:pPr>
          </w:p>
        </w:tc>
        <w:tc>
          <w:tcPr>
            <w:tcW w:w="997" w:type="dxa"/>
            <w:tcBorders>
              <w:top w:val="nil"/>
              <w:left w:val="nil"/>
              <w:bottom w:val="double" w:sz="6" w:space="2" w:color="auto"/>
              <w:right w:val="nil"/>
            </w:tcBorders>
            <w:vAlign w:val="bottom"/>
          </w:tcPr>
          <w:p w14:paraId="47659CB8" w14:textId="77777777" w:rsidR="00452636" w:rsidRPr="00452636" w:rsidRDefault="00452636" w:rsidP="00452636">
            <w:pPr>
              <w:spacing w:after="0"/>
              <w:jc w:val="center"/>
              <w:rPr>
                <w:rFonts w:ascii="Arial" w:hAnsi="Arial" w:cs="Arial"/>
                <w:sz w:val="20"/>
                <w:szCs w:val="20"/>
              </w:rPr>
            </w:pPr>
          </w:p>
        </w:tc>
      </w:tr>
      <w:tr w:rsidR="00452636" w:rsidRPr="00452636" w14:paraId="64DBC61D" w14:textId="77777777" w:rsidTr="00452636">
        <w:trPr>
          <w:trHeight w:hRule="exact" w:val="135"/>
        </w:trPr>
        <w:tc>
          <w:tcPr>
            <w:tcW w:w="2017" w:type="dxa"/>
            <w:tcBorders>
              <w:top w:val="nil"/>
              <w:left w:val="nil"/>
              <w:bottom w:val="nil"/>
              <w:right w:val="nil"/>
            </w:tcBorders>
            <w:vAlign w:val="bottom"/>
          </w:tcPr>
          <w:p w14:paraId="6E451517" w14:textId="77777777" w:rsidR="00452636" w:rsidRPr="00452636" w:rsidRDefault="00452636" w:rsidP="00452636">
            <w:pPr>
              <w:spacing w:after="0"/>
              <w:jc w:val="center"/>
              <w:rPr>
                <w:rFonts w:ascii="Arial" w:hAnsi="Arial" w:cs="Arial"/>
                <w:sz w:val="20"/>
                <w:szCs w:val="20"/>
              </w:rPr>
            </w:pPr>
          </w:p>
        </w:tc>
        <w:tc>
          <w:tcPr>
            <w:tcW w:w="1103" w:type="dxa"/>
            <w:tcBorders>
              <w:top w:val="nil"/>
              <w:left w:val="nil"/>
              <w:bottom w:val="nil"/>
              <w:right w:val="nil"/>
            </w:tcBorders>
            <w:vAlign w:val="bottom"/>
          </w:tcPr>
          <w:p w14:paraId="6B470C5D" w14:textId="77777777" w:rsidR="00452636" w:rsidRPr="00452636" w:rsidRDefault="00452636" w:rsidP="00452636">
            <w:pPr>
              <w:spacing w:after="0"/>
              <w:jc w:val="center"/>
              <w:rPr>
                <w:rFonts w:ascii="Arial" w:hAnsi="Arial" w:cs="Arial"/>
                <w:sz w:val="20"/>
                <w:szCs w:val="20"/>
              </w:rPr>
            </w:pPr>
          </w:p>
        </w:tc>
        <w:tc>
          <w:tcPr>
            <w:tcW w:w="1207" w:type="dxa"/>
            <w:tcBorders>
              <w:top w:val="nil"/>
              <w:left w:val="nil"/>
              <w:bottom w:val="nil"/>
              <w:right w:val="nil"/>
            </w:tcBorders>
            <w:vAlign w:val="bottom"/>
          </w:tcPr>
          <w:p w14:paraId="1FB2331D" w14:textId="77777777" w:rsidR="00452636" w:rsidRPr="00452636" w:rsidRDefault="00452636" w:rsidP="00452636">
            <w:pPr>
              <w:spacing w:after="0"/>
              <w:jc w:val="center"/>
              <w:rPr>
                <w:rFonts w:ascii="Arial" w:hAnsi="Arial" w:cs="Arial"/>
                <w:sz w:val="20"/>
                <w:szCs w:val="20"/>
              </w:rPr>
            </w:pPr>
          </w:p>
        </w:tc>
        <w:tc>
          <w:tcPr>
            <w:tcW w:w="1208" w:type="dxa"/>
            <w:tcBorders>
              <w:top w:val="nil"/>
              <w:left w:val="nil"/>
              <w:bottom w:val="nil"/>
              <w:right w:val="nil"/>
            </w:tcBorders>
            <w:vAlign w:val="bottom"/>
          </w:tcPr>
          <w:p w14:paraId="125FA599" w14:textId="77777777" w:rsidR="00452636" w:rsidRPr="00452636" w:rsidRDefault="00452636" w:rsidP="00452636">
            <w:pPr>
              <w:spacing w:after="0"/>
              <w:jc w:val="center"/>
              <w:rPr>
                <w:rFonts w:ascii="Arial" w:hAnsi="Arial" w:cs="Arial"/>
                <w:sz w:val="20"/>
                <w:szCs w:val="20"/>
              </w:rPr>
            </w:pPr>
          </w:p>
        </w:tc>
        <w:tc>
          <w:tcPr>
            <w:tcW w:w="997" w:type="dxa"/>
            <w:tcBorders>
              <w:top w:val="nil"/>
              <w:left w:val="nil"/>
              <w:bottom w:val="nil"/>
              <w:right w:val="nil"/>
            </w:tcBorders>
            <w:vAlign w:val="bottom"/>
          </w:tcPr>
          <w:p w14:paraId="7A608BB0" w14:textId="77777777" w:rsidR="00452636" w:rsidRPr="00452636" w:rsidRDefault="00452636" w:rsidP="00452636">
            <w:pPr>
              <w:spacing w:after="0"/>
              <w:jc w:val="center"/>
              <w:rPr>
                <w:rFonts w:ascii="Arial" w:hAnsi="Arial" w:cs="Arial"/>
                <w:sz w:val="20"/>
                <w:szCs w:val="20"/>
              </w:rPr>
            </w:pPr>
          </w:p>
        </w:tc>
      </w:tr>
      <w:tr w:rsidR="00452636" w:rsidRPr="00452636" w14:paraId="7BA0A213" w14:textId="77777777" w:rsidTr="00452636">
        <w:trPr>
          <w:trHeight w:val="225"/>
        </w:trPr>
        <w:tc>
          <w:tcPr>
            <w:tcW w:w="2017" w:type="dxa"/>
            <w:tcBorders>
              <w:top w:val="nil"/>
              <w:left w:val="nil"/>
              <w:bottom w:val="nil"/>
              <w:right w:val="nil"/>
            </w:tcBorders>
            <w:vAlign w:val="bottom"/>
          </w:tcPr>
          <w:p w14:paraId="5E4C2505"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C</w:t>
            </w:r>
          </w:p>
        </w:tc>
        <w:tc>
          <w:tcPr>
            <w:tcW w:w="1103" w:type="dxa"/>
            <w:tcBorders>
              <w:top w:val="nil"/>
              <w:left w:val="nil"/>
              <w:bottom w:val="nil"/>
              <w:right w:val="nil"/>
            </w:tcBorders>
            <w:vAlign w:val="bottom"/>
          </w:tcPr>
          <w:p w14:paraId="2A350C88"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12.96993</w:t>
            </w:r>
          </w:p>
        </w:tc>
        <w:tc>
          <w:tcPr>
            <w:tcW w:w="1207" w:type="dxa"/>
            <w:tcBorders>
              <w:top w:val="nil"/>
              <w:left w:val="nil"/>
              <w:bottom w:val="nil"/>
              <w:right w:val="nil"/>
            </w:tcBorders>
            <w:vAlign w:val="bottom"/>
          </w:tcPr>
          <w:p w14:paraId="502E7D78"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41.18170</w:t>
            </w:r>
          </w:p>
        </w:tc>
        <w:tc>
          <w:tcPr>
            <w:tcW w:w="1208" w:type="dxa"/>
            <w:tcBorders>
              <w:top w:val="nil"/>
              <w:left w:val="nil"/>
              <w:bottom w:val="nil"/>
              <w:right w:val="nil"/>
            </w:tcBorders>
            <w:vAlign w:val="bottom"/>
          </w:tcPr>
          <w:p w14:paraId="22904A0C"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0.314944</w:t>
            </w:r>
          </w:p>
        </w:tc>
        <w:tc>
          <w:tcPr>
            <w:tcW w:w="997" w:type="dxa"/>
            <w:tcBorders>
              <w:top w:val="nil"/>
              <w:left w:val="nil"/>
              <w:bottom w:val="nil"/>
              <w:right w:val="nil"/>
            </w:tcBorders>
            <w:vAlign w:val="bottom"/>
          </w:tcPr>
          <w:p w14:paraId="147585F4"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0.7540</w:t>
            </w:r>
          </w:p>
        </w:tc>
      </w:tr>
      <w:tr w:rsidR="00452636" w:rsidRPr="00452636" w14:paraId="4BE6AA44" w14:textId="77777777" w:rsidTr="00452636">
        <w:trPr>
          <w:trHeight w:val="225"/>
        </w:trPr>
        <w:tc>
          <w:tcPr>
            <w:tcW w:w="2017" w:type="dxa"/>
            <w:tcBorders>
              <w:top w:val="nil"/>
              <w:left w:val="nil"/>
              <w:bottom w:val="nil"/>
              <w:right w:val="nil"/>
            </w:tcBorders>
            <w:vAlign w:val="bottom"/>
          </w:tcPr>
          <w:p w14:paraId="5C76BB32"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X1</w:t>
            </w:r>
          </w:p>
        </w:tc>
        <w:tc>
          <w:tcPr>
            <w:tcW w:w="1103" w:type="dxa"/>
            <w:tcBorders>
              <w:top w:val="nil"/>
              <w:left w:val="nil"/>
              <w:bottom w:val="nil"/>
              <w:right w:val="nil"/>
            </w:tcBorders>
            <w:vAlign w:val="bottom"/>
          </w:tcPr>
          <w:p w14:paraId="51F85696"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-0.122566</w:t>
            </w:r>
          </w:p>
        </w:tc>
        <w:tc>
          <w:tcPr>
            <w:tcW w:w="1207" w:type="dxa"/>
            <w:tcBorders>
              <w:top w:val="nil"/>
              <w:left w:val="nil"/>
              <w:bottom w:val="nil"/>
              <w:right w:val="nil"/>
            </w:tcBorders>
            <w:vAlign w:val="bottom"/>
          </w:tcPr>
          <w:p w14:paraId="3F1EA823"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2.945501</w:t>
            </w:r>
          </w:p>
        </w:tc>
        <w:tc>
          <w:tcPr>
            <w:tcW w:w="1208" w:type="dxa"/>
            <w:tcBorders>
              <w:top w:val="nil"/>
              <w:left w:val="nil"/>
              <w:bottom w:val="nil"/>
              <w:right w:val="nil"/>
            </w:tcBorders>
            <w:vAlign w:val="bottom"/>
          </w:tcPr>
          <w:p w14:paraId="162512EB"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-0.041611</w:t>
            </w:r>
          </w:p>
        </w:tc>
        <w:tc>
          <w:tcPr>
            <w:tcW w:w="997" w:type="dxa"/>
            <w:tcBorders>
              <w:top w:val="nil"/>
              <w:left w:val="nil"/>
              <w:bottom w:val="nil"/>
              <w:right w:val="nil"/>
            </w:tcBorders>
            <w:vAlign w:val="bottom"/>
          </w:tcPr>
          <w:p w14:paraId="275390CC"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0.9670</w:t>
            </w:r>
          </w:p>
        </w:tc>
      </w:tr>
      <w:tr w:rsidR="00452636" w:rsidRPr="00452636" w14:paraId="637AFEBA" w14:textId="77777777" w:rsidTr="00452636">
        <w:trPr>
          <w:trHeight w:val="225"/>
        </w:trPr>
        <w:tc>
          <w:tcPr>
            <w:tcW w:w="2017" w:type="dxa"/>
            <w:tcBorders>
              <w:top w:val="nil"/>
              <w:left w:val="nil"/>
              <w:bottom w:val="nil"/>
              <w:right w:val="nil"/>
            </w:tcBorders>
            <w:vAlign w:val="bottom"/>
          </w:tcPr>
          <w:p w14:paraId="6B1EC978"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X2_1</w:t>
            </w:r>
          </w:p>
        </w:tc>
        <w:tc>
          <w:tcPr>
            <w:tcW w:w="1103" w:type="dxa"/>
            <w:tcBorders>
              <w:top w:val="nil"/>
              <w:left w:val="nil"/>
              <w:bottom w:val="nil"/>
              <w:right w:val="nil"/>
            </w:tcBorders>
            <w:vAlign w:val="bottom"/>
          </w:tcPr>
          <w:p w14:paraId="1723E779"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4.268814</w:t>
            </w:r>
          </w:p>
        </w:tc>
        <w:tc>
          <w:tcPr>
            <w:tcW w:w="1207" w:type="dxa"/>
            <w:tcBorders>
              <w:top w:val="nil"/>
              <w:left w:val="nil"/>
              <w:bottom w:val="nil"/>
              <w:right w:val="nil"/>
            </w:tcBorders>
            <w:vAlign w:val="bottom"/>
          </w:tcPr>
          <w:p w14:paraId="5773CF91"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7.809325</w:t>
            </w:r>
          </w:p>
        </w:tc>
        <w:tc>
          <w:tcPr>
            <w:tcW w:w="1208" w:type="dxa"/>
            <w:tcBorders>
              <w:top w:val="nil"/>
              <w:left w:val="nil"/>
              <w:bottom w:val="nil"/>
              <w:right w:val="nil"/>
            </w:tcBorders>
            <w:vAlign w:val="bottom"/>
          </w:tcPr>
          <w:p w14:paraId="10EED9E0"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0.546630</w:t>
            </w:r>
          </w:p>
        </w:tc>
        <w:tc>
          <w:tcPr>
            <w:tcW w:w="997" w:type="dxa"/>
            <w:tcBorders>
              <w:top w:val="nil"/>
              <w:left w:val="nil"/>
              <w:bottom w:val="nil"/>
              <w:right w:val="nil"/>
            </w:tcBorders>
            <w:vAlign w:val="bottom"/>
          </w:tcPr>
          <w:p w14:paraId="362924F1"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0.5868</w:t>
            </w:r>
          </w:p>
        </w:tc>
      </w:tr>
      <w:tr w:rsidR="00452636" w:rsidRPr="00452636" w14:paraId="7AFBA7F5" w14:textId="77777777" w:rsidTr="00452636">
        <w:trPr>
          <w:trHeight w:val="225"/>
        </w:trPr>
        <w:tc>
          <w:tcPr>
            <w:tcW w:w="2017" w:type="dxa"/>
            <w:tcBorders>
              <w:top w:val="nil"/>
              <w:left w:val="nil"/>
              <w:bottom w:val="nil"/>
              <w:right w:val="nil"/>
            </w:tcBorders>
            <w:vAlign w:val="bottom"/>
          </w:tcPr>
          <w:p w14:paraId="008B02DC"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X2_2</w:t>
            </w:r>
          </w:p>
        </w:tc>
        <w:tc>
          <w:tcPr>
            <w:tcW w:w="1103" w:type="dxa"/>
            <w:tcBorders>
              <w:top w:val="nil"/>
              <w:left w:val="nil"/>
              <w:bottom w:val="nil"/>
              <w:right w:val="nil"/>
            </w:tcBorders>
            <w:vAlign w:val="bottom"/>
          </w:tcPr>
          <w:p w14:paraId="6FF96ADD"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2.863865</w:t>
            </w:r>
          </w:p>
        </w:tc>
        <w:tc>
          <w:tcPr>
            <w:tcW w:w="1207" w:type="dxa"/>
            <w:tcBorders>
              <w:top w:val="nil"/>
              <w:left w:val="nil"/>
              <w:bottom w:val="nil"/>
              <w:right w:val="nil"/>
            </w:tcBorders>
            <w:vAlign w:val="bottom"/>
          </w:tcPr>
          <w:p w14:paraId="4E85A249"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11.02717</w:t>
            </w:r>
          </w:p>
        </w:tc>
        <w:tc>
          <w:tcPr>
            <w:tcW w:w="1208" w:type="dxa"/>
            <w:tcBorders>
              <w:top w:val="nil"/>
              <w:left w:val="nil"/>
              <w:bottom w:val="nil"/>
              <w:right w:val="nil"/>
            </w:tcBorders>
            <w:vAlign w:val="bottom"/>
          </w:tcPr>
          <w:p w14:paraId="77AFB597"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0.259710</w:t>
            </w:r>
          </w:p>
        </w:tc>
        <w:tc>
          <w:tcPr>
            <w:tcW w:w="997" w:type="dxa"/>
            <w:tcBorders>
              <w:top w:val="nil"/>
              <w:left w:val="nil"/>
              <w:bottom w:val="nil"/>
              <w:right w:val="nil"/>
            </w:tcBorders>
            <w:vAlign w:val="bottom"/>
          </w:tcPr>
          <w:p w14:paraId="2AD6515A"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0.7961</w:t>
            </w:r>
          </w:p>
        </w:tc>
      </w:tr>
      <w:tr w:rsidR="00452636" w:rsidRPr="00452636" w14:paraId="1EE2E686" w14:textId="77777777" w:rsidTr="00452636">
        <w:trPr>
          <w:trHeight w:val="225"/>
        </w:trPr>
        <w:tc>
          <w:tcPr>
            <w:tcW w:w="2017" w:type="dxa"/>
            <w:tcBorders>
              <w:top w:val="nil"/>
              <w:left w:val="nil"/>
              <w:bottom w:val="nil"/>
              <w:right w:val="nil"/>
            </w:tcBorders>
            <w:vAlign w:val="bottom"/>
          </w:tcPr>
          <w:p w14:paraId="23676009"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X2_3</w:t>
            </w:r>
          </w:p>
        </w:tc>
        <w:tc>
          <w:tcPr>
            <w:tcW w:w="1103" w:type="dxa"/>
            <w:tcBorders>
              <w:top w:val="nil"/>
              <w:left w:val="nil"/>
              <w:bottom w:val="nil"/>
              <w:right w:val="nil"/>
            </w:tcBorders>
            <w:vAlign w:val="bottom"/>
          </w:tcPr>
          <w:p w14:paraId="4FDC00D3"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-4.179271</w:t>
            </w:r>
          </w:p>
        </w:tc>
        <w:tc>
          <w:tcPr>
            <w:tcW w:w="1207" w:type="dxa"/>
            <w:tcBorders>
              <w:top w:val="nil"/>
              <w:left w:val="nil"/>
              <w:bottom w:val="nil"/>
              <w:right w:val="nil"/>
            </w:tcBorders>
            <w:vAlign w:val="bottom"/>
          </w:tcPr>
          <w:p w14:paraId="46188A66"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13.53272</w:t>
            </w:r>
          </w:p>
        </w:tc>
        <w:tc>
          <w:tcPr>
            <w:tcW w:w="1208" w:type="dxa"/>
            <w:tcBorders>
              <w:top w:val="nil"/>
              <w:left w:val="nil"/>
              <w:bottom w:val="nil"/>
              <w:right w:val="nil"/>
            </w:tcBorders>
            <w:vAlign w:val="bottom"/>
          </w:tcPr>
          <w:p w14:paraId="36824C8A"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-0.308827</w:t>
            </w:r>
          </w:p>
        </w:tc>
        <w:tc>
          <w:tcPr>
            <w:tcW w:w="997" w:type="dxa"/>
            <w:tcBorders>
              <w:top w:val="nil"/>
              <w:left w:val="nil"/>
              <w:bottom w:val="nil"/>
              <w:right w:val="nil"/>
            </w:tcBorders>
            <w:vAlign w:val="bottom"/>
          </w:tcPr>
          <w:p w14:paraId="3FBF09AC"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0.7586</w:t>
            </w:r>
          </w:p>
        </w:tc>
      </w:tr>
      <w:tr w:rsidR="00452636" w:rsidRPr="00452636" w14:paraId="422ADC42" w14:textId="77777777" w:rsidTr="00452636">
        <w:trPr>
          <w:trHeight w:val="225"/>
        </w:trPr>
        <w:tc>
          <w:tcPr>
            <w:tcW w:w="2017" w:type="dxa"/>
            <w:tcBorders>
              <w:top w:val="nil"/>
              <w:left w:val="nil"/>
              <w:bottom w:val="nil"/>
              <w:right w:val="nil"/>
            </w:tcBorders>
            <w:vAlign w:val="bottom"/>
          </w:tcPr>
          <w:p w14:paraId="01B270C2"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X3</w:t>
            </w:r>
          </w:p>
        </w:tc>
        <w:tc>
          <w:tcPr>
            <w:tcW w:w="1103" w:type="dxa"/>
            <w:tcBorders>
              <w:top w:val="nil"/>
              <w:left w:val="nil"/>
              <w:bottom w:val="nil"/>
              <w:right w:val="nil"/>
            </w:tcBorders>
            <w:vAlign w:val="bottom"/>
          </w:tcPr>
          <w:p w14:paraId="359C804B"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-0.004321</w:t>
            </w:r>
          </w:p>
        </w:tc>
        <w:tc>
          <w:tcPr>
            <w:tcW w:w="1207" w:type="dxa"/>
            <w:tcBorders>
              <w:top w:val="nil"/>
              <w:left w:val="nil"/>
              <w:bottom w:val="nil"/>
              <w:right w:val="nil"/>
            </w:tcBorders>
            <w:vAlign w:val="bottom"/>
          </w:tcPr>
          <w:p w14:paraId="4FF29178"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0.022510</w:t>
            </w:r>
          </w:p>
        </w:tc>
        <w:tc>
          <w:tcPr>
            <w:tcW w:w="1208" w:type="dxa"/>
            <w:tcBorders>
              <w:top w:val="nil"/>
              <w:left w:val="nil"/>
              <w:bottom w:val="nil"/>
              <w:right w:val="nil"/>
            </w:tcBorders>
            <w:vAlign w:val="bottom"/>
          </w:tcPr>
          <w:p w14:paraId="27C3795E"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-0.191950</w:t>
            </w:r>
          </w:p>
        </w:tc>
        <w:tc>
          <w:tcPr>
            <w:tcW w:w="997" w:type="dxa"/>
            <w:tcBorders>
              <w:top w:val="nil"/>
              <w:left w:val="nil"/>
              <w:bottom w:val="nil"/>
              <w:right w:val="nil"/>
            </w:tcBorders>
            <w:vAlign w:val="bottom"/>
          </w:tcPr>
          <w:p w14:paraId="1113DDA6" w14:textId="77777777" w:rsidR="00452636" w:rsidRPr="00452636" w:rsidRDefault="00452636" w:rsidP="00452636">
            <w:pPr>
              <w:spacing w:after="0"/>
              <w:jc w:val="center"/>
              <w:rPr>
                <w:rFonts w:ascii="Arial" w:hAnsi="Arial" w:cs="Arial"/>
                <w:sz w:val="20"/>
                <w:szCs w:val="20"/>
              </w:rPr>
            </w:pPr>
            <w:r w:rsidRPr="00452636">
              <w:rPr>
                <w:rFonts w:ascii="Arial" w:hAnsi="Arial" w:cs="Arial"/>
                <w:sz w:val="20"/>
                <w:szCs w:val="20"/>
              </w:rPr>
              <w:t>0.8485</w:t>
            </w:r>
          </w:p>
        </w:tc>
      </w:tr>
    </w:tbl>
    <w:p w14:paraId="0150973D" w14:textId="77777777" w:rsidR="00452636" w:rsidRPr="00452636" w:rsidRDefault="00452636" w:rsidP="00452636">
      <w:pPr>
        <w:spacing w:after="0"/>
        <w:rPr>
          <w:rFonts w:ascii="Arial" w:hAnsi="Arial" w:cs="Arial"/>
          <w:sz w:val="20"/>
          <w:szCs w:val="20"/>
        </w:rPr>
      </w:pPr>
      <w:r w:rsidRPr="00452636">
        <w:rPr>
          <w:rFonts w:ascii="Arial" w:hAnsi="Arial" w:cs="Arial"/>
          <w:sz w:val="20"/>
          <w:szCs w:val="20"/>
        </w:rPr>
        <w:t xml:space="preserve">Sumber: Pengolahan data dengan </w:t>
      </w:r>
      <w:r w:rsidRPr="00452636">
        <w:rPr>
          <w:rFonts w:ascii="Arial" w:hAnsi="Arial" w:cs="Arial"/>
          <w:i/>
          <w:iCs/>
          <w:sz w:val="20"/>
          <w:szCs w:val="20"/>
        </w:rPr>
        <w:t xml:space="preserve">Eviews </w:t>
      </w:r>
      <w:r w:rsidRPr="00452636">
        <w:rPr>
          <w:rFonts w:ascii="Arial" w:hAnsi="Arial" w:cs="Arial"/>
          <w:sz w:val="20"/>
          <w:szCs w:val="20"/>
        </w:rPr>
        <w:t>Versi 10.</w:t>
      </w:r>
    </w:p>
    <w:p w14:paraId="0BC6A8AD" w14:textId="77777777" w:rsidR="00452636" w:rsidRPr="00452636" w:rsidRDefault="00452636" w:rsidP="00452636">
      <w:pPr>
        <w:spacing w:after="0"/>
        <w:jc w:val="both"/>
        <w:rPr>
          <w:rFonts w:ascii="Arial" w:hAnsi="Arial" w:cs="Arial"/>
          <w:sz w:val="20"/>
          <w:szCs w:val="20"/>
        </w:rPr>
      </w:pPr>
      <w:r w:rsidRPr="00452636">
        <w:rPr>
          <w:rFonts w:ascii="Arial" w:hAnsi="Arial" w:cs="Arial"/>
          <w:sz w:val="20"/>
          <w:szCs w:val="20"/>
        </w:rPr>
        <w:tab/>
        <w:t xml:space="preserve">Berdasarkan tabel diatas dapat dilihat nilai probability </w:t>
      </w:r>
      <w:r w:rsidRPr="00452636">
        <w:rPr>
          <w:rFonts w:ascii="Arial" w:hAnsi="Arial" w:cs="Arial"/>
          <w:i/>
          <w:iCs/>
          <w:sz w:val="20"/>
          <w:szCs w:val="20"/>
        </w:rPr>
        <w:t xml:space="preserve">p-value </w:t>
      </w:r>
      <w:r w:rsidRPr="00452636">
        <w:rPr>
          <w:rFonts w:ascii="Arial" w:hAnsi="Arial" w:cs="Arial"/>
          <w:sz w:val="20"/>
          <w:szCs w:val="20"/>
        </w:rPr>
        <w:t xml:space="preserve">semua variabel x lebih besar dari alfa, </w:t>
      </w:r>
      <w:r w:rsidRPr="00452636">
        <w:rPr>
          <w:rFonts w:ascii="Arial" w:hAnsi="Arial" w:cs="Arial"/>
          <w:sz w:val="20"/>
          <w:szCs w:val="20"/>
          <w:lang w:val="en-ID"/>
        </w:rPr>
        <w:t>semuanya lebih besar dari 0,05 (5%).</w:t>
      </w:r>
      <w:r w:rsidRPr="00452636">
        <w:rPr>
          <w:rFonts w:ascii="Arial" w:hAnsi="Arial" w:cs="Arial"/>
          <w:sz w:val="20"/>
          <w:szCs w:val="20"/>
        </w:rPr>
        <w:t xml:space="preserve"> Maka dapat disimpulkan pada model ini tidak terjadi hekteroskedastisitas.</w:t>
      </w:r>
    </w:p>
    <w:p w14:paraId="635B3A88" w14:textId="27F6FC5C" w:rsidR="00423031" w:rsidRPr="00452636" w:rsidRDefault="00423031" w:rsidP="00423031">
      <w:pPr>
        <w:numPr>
          <w:ilvl w:val="0"/>
          <w:numId w:val="32"/>
        </w:numPr>
        <w:spacing w:line="240" w:lineRule="auto"/>
        <w:ind w:left="426"/>
        <w:jc w:val="both"/>
        <w:rPr>
          <w:rFonts w:ascii="Arial" w:hAnsi="Arial" w:cs="Arial"/>
          <w:b/>
          <w:bCs/>
          <w:color w:val="000000" w:themeColor="text1"/>
          <w:sz w:val="20"/>
          <w:szCs w:val="20"/>
          <w:lang w:val="en-US"/>
        </w:rPr>
      </w:pPr>
      <w:r w:rsidRPr="00452636">
        <w:rPr>
          <w:rFonts w:ascii="Arial" w:hAnsi="Arial" w:cs="Arial"/>
          <w:b/>
          <w:bCs/>
          <w:color w:val="000000" w:themeColor="text1"/>
          <w:sz w:val="20"/>
          <w:szCs w:val="20"/>
          <w:lang w:val="en-US"/>
        </w:rPr>
        <w:lastRenderedPageBreak/>
        <w:t xml:space="preserve">Analisis </w:t>
      </w:r>
      <w:r w:rsidR="00452636" w:rsidRPr="00452636">
        <w:rPr>
          <w:rFonts w:ascii="Arial" w:hAnsi="Arial" w:cs="Arial"/>
          <w:b/>
          <w:bCs/>
          <w:color w:val="000000" w:themeColor="text1"/>
          <w:sz w:val="20"/>
          <w:szCs w:val="20"/>
          <w:lang w:val="en-US"/>
        </w:rPr>
        <w:t>Data Panel</w:t>
      </w:r>
      <w:r w:rsidRPr="00452636">
        <w:rPr>
          <w:rFonts w:ascii="Arial" w:hAnsi="Arial" w:cs="Arial"/>
          <w:b/>
          <w:bCs/>
          <w:color w:val="000000" w:themeColor="text1"/>
          <w:sz w:val="20"/>
          <w:szCs w:val="20"/>
          <w:lang w:val="en-US"/>
        </w:rPr>
        <w:t xml:space="preserve"> </w:t>
      </w:r>
    </w:p>
    <w:p w14:paraId="11F2448F" w14:textId="77777777" w:rsidR="00452636" w:rsidRPr="00452636" w:rsidRDefault="00452636" w:rsidP="00452636">
      <w:pPr>
        <w:pStyle w:val="ListParagraph"/>
        <w:spacing w:after="0"/>
        <w:ind w:left="709"/>
        <w:jc w:val="both"/>
        <w:rPr>
          <w:rFonts w:ascii="Arial" w:hAnsi="Arial" w:cs="Arial"/>
          <w:sz w:val="20"/>
          <w:szCs w:val="20"/>
        </w:rPr>
      </w:pPr>
      <w:r w:rsidRPr="00452636">
        <w:rPr>
          <w:rFonts w:ascii="Arial" w:hAnsi="Arial" w:cs="Arial"/>
          <w:sz w:val="20"/>
          <w:szCs w:val="20"/>
        </w:rPr>
        <w:t>Berikut adalah hasil analisis data penel dalam penelitian ini:</w:t>
      </w:r>
    </w:p>
    <w:p w14:paraId="163CCBD6" w14:textId="77777777" w:rsidR="00452636" w:rsidRPr="00452636" w:rsidRDefault="00452636" w:rsidP="00452636">
      <w:pPr>
        <w:pStyle w:val="ListParagraph"/>
        <w:spacing w:after="0"/>
        <w:ind w:left="709"/>
        <w:jc w:val="both"/>
        <w:rPr>
          <w:rFonts w:ascii="Arial" w:hAnsi="Arial" w:cs="Arial"/>
          <w:sz w:val="20"/>
          <w:szCs w:val="20"/>
        </w:rPr>
      </w:pPr>
      <w:r w:rsidRPr="00452636">
        <w:rPr>
          <w:rFonts w:ascii="Arial" w:hAnsi="Arial" w:cs="Arial"/>
          <w:noProof/>
          <w:sz w:val="20"/>
          <w:szCs w:val="20"/>
          <w:lang w:val="en-US" w:eastAsia="en-US"/>
        </w:rPr>
        <mc:AlternateContent>
          <mc:Choice Requires="wps">
            <w:drawing>
              <wp:anchor distT="0" distB="0" distL="114300" distR="114300" simplePos="0" relativeHeight="251679744" behindDoc="0" locked="0" layoutInCell="1" allowOverlap="1" wp14:anchorId="3D14060C" wp14:editId="4438CAE8">
                <wp:simplePos x="0" y="0"/>
                <wp:positionH relativeFrom="margin">
                  <wp:align>right</wp:align>
                </wp:positionH>
                <wp:positionV relativeFrom="paragraph">
                  <wp:posOffset>83820</wp:posOffset>
                </wp:positionV>
                <wp:extent cx="4629150" cy="445770"/>
                <wp:effectExtent l="0" t="0" r="19050" b="11430"/>
                <wp:wrapNone/>
                <wp:docPr id="13" name="Rectangle 13"/>
                <wp:cNvGraphicFramePr/>
                <a:graphic xmlns:a="http://schemas.openxmlformats.org/drawingml/2006/main">
                  <a:graphicData uri="http://schemas.microsoft.com/office/word/2010/wordprocessingShape">
                    <wps:wsp>
                      <wps:cNvSpPr/>
                      <wps:spPr>
                        <a:xfrm>
                          <a:off x="0" y="0"/>
                          <a:ext cx="4629150" cy="4457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9C163" id="Rectangle 13" o:spid="_x0000_s1026" style="position:absolute;margin-left:313.3pt;margin-top:6.6pt;width:364.5pt;height:35.1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O9cQIAAN4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" filled="f" strokecolor="windowText" strokeweight="1pt">
                <w10:wrap anchorx="margin"/>
              </v:rect>
            </w:pict>
          </mc:Fallback>
        </mc:AlternateContent>
      </w:r>
    </w:p>
    <w:p w14:paraId="356498D3" w14:textId="77777777" w:rsidR="00452636" w:rsidRPr="00452636" w:rsidRDefault="00452636" w:rsidP="00452636">
      <w:pPr>
        <w:pStyle w:val="ListParagraph"/>
        <w:ind w:left="709"/>
        <w:jc w:val="center"/>
        <w:rPr>
          <w:rFonts w:ascii="Arial" w:hAnsi="Arial" w:cs="Arial"/>
          <w:sz w:val="20"/>
          <w:szCs w:val="20"/>
          <w:lang w:val="en-US"/>
        </w:rPr>
      </w:pPr>
      <w:r w:rsidRPr="00452636">
        <w:rPr>
          <w:rFonts w:ascii="Arial" w:hAnsi="Arial" w:cs="Arial"/>
          <w:sz w:val="20"/>
          <w:szCs w:val="20"/>
          <w:lang w:val="en-US"/>
        </w:rPr>
        <w:t>Y = -332.8287 + 5.4277</w:t>
      </w:r>
      <w:r w:rsidRPr="00452636">
        <w:rPr>
          <w:rFonts w:ascii="Arial" w:hAnsi="Arial" w:cs="Arial"/>
          <w:sz w:val="20"/>
          <w:szCs w:val="20"/>
        </w:rPr>
        <w:t>19 (Ln</w:t>
      </w:r>
      <w:r w:rsidRPr="00452636">
        <w:rPr>
          <w:rFonts w:ascii="Arial" w:hAnsi="Arial" w:cs="Arial"/>
          <w:sz w:val="20"/>
          <w:szCs w:val="20"/>
          <w:lang w:val="en-US"/>
        </w:rPr>
        <w:t>X1</w:t>
      </w:r>
      <w:r w:rsidRPr="00452636">
        <w:rPr>
          <w:rFonts w:ascii="Arial" w:hAnsi="Arial" w:cs="Arial"/>
          <w:sz w:val="20"/>
          <w:szCs w:val="20"/>
        </w:rPr>
        <w:t>)</w:t>
      </w:r>
      <w:r w:rsidRPr="00452636">
        <w:rPr>
          <w:rFonts w:ascii="Arial" w:hAnsi="Arial" w:cs="Arial"/>
          <w:sz w:val="20"/>
          <w:szCs w:val="20"/>
          <w:lang w:val="en-US"/>
        </w:rPr>
        <w:t xml:space="preserve"> - 57.9048</w:t>
      </w:r>
      <w:r w:rsidRPr="00452636">
        <w:rPr>
          <w:rFonts w:ascii="Arial" w:hAnsi="Arial" w:cs="Arial"/>
          <w:sz w:val="20"/>
          <w:szCs w:val="20"/>
        </w:rPr>
        <w:t>5 (Ln</w:t>
      </w:r>
      <w:r w:rsidRPr="00452636">
        <w:rPr>
          <w:rFonts w:ascii="Arial" w:hAnsi="Arial" w:cs="Arial"/>
          <w:sz w:val="20"/>
          <w:szCs w:val="20"/>
          <w:lang w:val="en-US"/>
        </w:rPr>
        <w:t>X2_1</w:t>
      </w:r>
      <w:r w:rsidRPr="00452636">
        <w:rPr>
          <w:rFonts w:ascii="Arial" w:hAnsi="Arial" w:cs="Arial"/>
          <w:sz w:val="20"/>
          <w:szCs w:val="20"/>
        </w:rPr>
        <w:t>)</w:t>
      </w:r>
      <w:r w:rsidRPr="00452636">
        <w:rPr>
          <w:rFonts w:ascii="Arial" w:hAnsi="Arial" w:cs="Arial"/>
          <w:sz w:val="20"/>
          <w:szCs w:val="20"/>
          <w:lang w:val="en-US"/>
        </w:rPr>
        <w:t xml:space="preserve"> - 17.226</w:t>
      </w:r>
      <w:r w:rsidRPr="00452636">
        <w:rPr>
          <w:rFonts w:ascii="Arial" w:hAnsi="Arial" w:cs="Arial"/>
          <w:sz w:val="20"/>
          <w:szCs w:val="20"/>
        </w:rPr>
        <w:t>16 (Ln</w:t>
      </w:r>
      <w:r w:rsidRPr="00452636">
        <w:rPr>
          <w:rFonts w:ascii="Arial" w:hAnsi="Arial" w:cs="Arial"/>
          <w:sz w:val="20"/>
          <w:szCs w:val="20"/>
          <w:lang w:val="en-US"/>
        </w:rPr>
        <w:t>X2_2</w:t>
      </w:r>
      <w:r w:rsidRPr="00452636">
        <w:rPr>
          <w:rFonts w:ascii="Arial" w:hAnsi="Arial" w:cs="Arial"/>
          <w:sz w:val="20"/>
          <w:szCs w:val="20"/>
        </w:rPr>
        <w:t>)</w:t>
      </w:r>
      <w:r w:rsidRPr="00452636">
        <w:rPr>
          <w:rFonts w:ascii="Arial" w:hAnsi="Arial" w:cs="Arial"/>
          <w:sz w:val="20"/>
          <w:szCs w:val="20"/>
          <w:lang w:val="en-US"/>
        </w:rPr>
        <w:t xml:space="preserve"> + 10.6557</w:t>
      </w:r>
      <w:r w:rsidRPr="00452636">
        <w:rPr>
          <w:rFonts w:ascii="Arial" w:hAnsi="Arial" w:cs="Arial"/>
          <w:sz w:val="20"/>
          <w:szCs w:val="20"/>
        </w:rPr>
        <w:t>9 (Ln</w:t>
      </w:r>
      <w:r w:rsidRPr="00452636">
        <w:rPr>
          <w:rFonts w:ascii="Arial" w:hAnsi="Arial" w:cs="Arial"/>
          <w:sz w:val="20"/>
          <w:szCs w:val="20"/>
          <w:lang w:val="en-US"/>
        </w:rPr>
        <w:t>X2_3</w:t>
      </w:r>
      <w:r w:rsidRPr="00452636">
        <w:rPr>
          <w:rFonts w:ascii="Arial" w:hAnsi="Arial" w:cs="Arial"/>
          <w:sz w:val="20"/>
          <w:szCs w:val="20"/>
        </w:rPr>
        <w:t>)</w:t>
      </w:r>
      <w:r w:rsidRPr="00452636">
        <w:rPr>
          <w:rFonts w:ascii="Arial" w:hAnsi="Arial" w:cs="Arial"/>
          <w:sz w:val="20"/>
          <w:szCs w:val="20"/>
          <w:lang w:val="en-US"/>
        </w:rPr>
        <w:t xml:space="preserve"> + 0.194999</w:t>
      </w:r>
      <w:r w:rsidRPr="00452636">
        <w:rPr>
          <w:rFonts w:ascii="Arial" w:hAnsi="Arial" w:cs="Arial"/>
          <w:sz w:val="20"/>
          <w:szCs w:val="20"/>
        </w:rPr>
        <w:t xml:space="preserve"> (Ln</w:t>
      </w:r>
      <w:r w:rsidRPr="00452636">
        <w:rPr>
          <w:rFonts w:ascii="Arial" w:hAnsi="Arial" w:cs="Arial"/>
          <w:sz w:val="20"/>
          <w:szCs w:val="20"/>
          <w:lang w:val="en-US"/>
        </w:rPr>
        <w:t>X3</w:t>
      </w:r>
      <w:r w:rsidRPr="00452636">
        <w:rPr>
          <w:rFonts w:ascii="Arial" w:hAnsi="Arial" w:cs="Arial"/>
          <w:sz w:val="20"/>
          <w:szCs w:val="20"/>
        </w:rPr>
        <w:t>)</w:t>
      </w:r>
    </w:p>
    <w:p w14:paraId="6F47A673" w14:textId="77777777" w:rsidR="00452636" w:rsidRPr="00452636" w:rsidRDefault="00452636" w:rsidP="00452636">
      <w:pPr>
        <w:pStyle w:val="ListParagraph"/>
        <w:spacing w:after="0"/>
        <w:ind w:left="709"/>
        <w:rPr>
          <w:rFonts w:ascii="Arial" w:hAnsi="Arial" w:cs="Arial"/>
          <w:sz w:val="20"/>
          <w:szCs w:val="20"/>
        </w:rPr>
      </w:pPr>
    </w:p>
    <w:p w14:paraId="2AC974C7" w14:textId="77777777" w:rsidR="00452636" w:rsidRPr="00452636" w:rsidRDefault="00452636" w:rsidP="00452636">
      <w:pPr>
        <w:pStyle w:val="ListParagraph"/>
        <w:spacing w:after="0"/>
        <w:ind w:left="709"/>
        <w:rPr>
          <w:rFonts w:ascii="Arial" w:hAnsi="Arial" w:cs="Arial"/>
          <w:sz w:val="20"/>
          <w:szCs w:val="20"/>
        </w:rPr>
      </w:pPr>
      <w:r w:rsidRPr="00452636">
        <w:rPr>
          <w:rFonts w:ascii="Arial" w:hAnsi="Arial" w:cs="Arial"/>
          <w:sz w:val="20"/>
          <w:szCs w:val="20"/>
        </w:rPr>
        <w:t>Dengan demikian dapat diartikan bahwa:</w:t>
      </w:r>
      <w:r w:rsidRPr="00452636">
        <w:rPr>
          <w:rFonts w:ascii="Arial" w:hAnsi="Arial" w:cs="Arial"/>
          <w:noProof/>
          <w:sz w:val="20"/>
          <w:szCs w:val="20"/>
        </w:rPr>
        <w:t xml:space="preserve"> </w:t>
      </w:r>
    </w:p>
    <w:p w14:paraId="0D91B875" w14:textId="77777777" w:rsidR="00452636" w:rsidRPr="00452636" w:rsidRDefault="00452636" w:rsidP="00452636">
      <w:pPr>
        <w:pStyle w:val="ListParagraph"/>
        <w:numPr>
          <w:ilvl w:val="6"/>
          <w:numId w:val="38"/>
        </w:numPr>
        <w:spacing w:after="0" w:line="259" w:lineRule="auto"/>
        <w:ind w:left="426" w:hanging="283"/>
        <w:jc w:val="both"/>
        <w:rPr>
          <w:rFonts w:ascii="Arial" w:hAnsi="Arial" w:cs="Arial"/>
          <w:sz w:val="20"/>
          <w:szCs w:val="20"/>
        </w:rPr>
      </w:pPr>
      <w:r w:rsidRPr="00452636">
        <w:rPr>
          <w:rFonts w:ascii="Arial" w:hAnsi="Arial" w:cs="Arial"/>
          <w:sz w:val="20"/>
          <w:szCs w:val="20"/>
          <w:lang w:val="en-US"/>
        </w:rPr>
        <w:t xml:space="preserve">Berdasarkan hasil perhitungan nilai </w:t>
      </w:r>
      <w:r w:rsidRPr="00452636">
        <w:rPr>
          <w:rFonts w:ascii="Arial" w:hAnsi="Arial" w:cs="Arial"/>
          <w:i/>
          <w:iCs/>
          <w:sz w:val="20"/>
          <w:szCs w:val="20"/>
          <w:lang w:val="en-US"/>
        </w:rPr>
        <w:t xml:space="preserve">Return to Scale </w:t>
      </w:r>
      <w:r w:rsidRPr="00452636">
        <w:rPr>
          <w:rFonts w:ascii="Arial" w:hAnsi="Arial" w:cs="Arial"/>
          <w:sz w:val="20"/>
          <w:szCs w:val="20"/>
          <w:lang w:val="en-US"/>
        </w:rPr>
        <w:t xml:space="preserve">(RTS), didapatkan angka </w:t>
      </w:r>
      <w:r w:rsidRPr="00452636">
        <w:rPr>
          <w:rFonts w:ascii="Arial" w:hAnsi="Arial" w:cs="Arial"/>
          <w:sz w:val="20"/>
          <w:szCs w:val="20"/>
        </w:rPr>
        <w:t>58,852502</w:t>
      </w:r>
      <w:r w:rsidRPr="00452636">
        <w:rPr>
          <w:rFonts w:ascii="Arial" w:hAnsi="Arial" w:cs="Arial"/>
          <w:sz w:val="20"/>
          <w:szCs w:val="20"/>
          <w:lang w:val="en-US"/>
        </w:rPr>
        <w:t>. Hasil RTS tersebut menunjukan bahwa nilai RTS &gt; 1</w:t>
      </w:r>
      <w:r w:rsidRPr="00452636">
        <w:rPr>
          <w:rFonts w:ascii="Arial" w:hAnsi="Arial" w:cs="Arial"/>
          <w:sz w:val="20"/>
          <w:szCs w:val="20"/>
        </w:rPr>
        <w:t>.</w:t>
      </w:r>
    </w:p>
    <w:p w14:paraId="2A5E22E4" w14:textId="77777777" w:rsidR="00452636" w:rsidRPr="00452636" w:rsidRDefault="00452636" w:rsidP="00452636">
      <w:pPr>
        <w:pStyle w:val="ListParagraph"/>
        <w:numPr>
          <w:ilvl w:val="6"/>
          <w:numId w:val="38"/>
        </w:numPr>
        <w:spacing w:after="0" w:line="259" w:lineRule="auto"/>
        <w:ind w:left="426" w:hanging="283"/>
        <w:jc w:val="both"/>
        <w:rPr>
          <w:rFonts w:ascii="Arial" w:hAnsi="Arial" w:cs="Arial"/>
          <w:sz w:val="20"/>
          <w:szCs w:val="20"/>
        </w:rPr>
      </w:pPr>
      <w:r w:rsidRPr="00452636">
        <w:rPr>
          <w:rFonts w:ascii="Arial" w:hAnsi="Arial" w:cs="Arial"/>
          <w:sz w:val="20"/>
          <w:szCs w:val="20"/>
        </w:rPr>
        <w:t xml:space="preserve">Variabel </w:t>
      </w:r>
      <w:r w:rsidRPr="00452636">
        <w:rPr>
          <w:rFonts w:ascii="Arial" w:hAnsi="Arial" w:cs="Arial"/>
          <w:i/>
          <w:iCs/>
          <w:sz w:val="20"/>
          <w:szCs w:val="20"/>
        </w:rPr>
        <w:t>Corporate Social Responsibility</w:t>
      </w:r>
      <w:r w:rsidRPr="00452636">
        <w:rPr>
          <w:rFonts w:ascii="Arial" w:hAnsi="Arial" w:cs="Arial"/>
          <w:sz w:val="20"/>
          <w:szCs w:val="20"/>
        </w:rPr>
        <w:t xml:space="preserve"> memiliki nilai koefisien sebesar 5,427719. Angka tersebut menunjukan bahwa setiap peningkatan 1% pada </w:t>
      </w:r>
      <w:r w:rsidRPr="00452636">
        <w:rPr>
          <w:rFonts w:ascii="Arial" w:hAnsi="Arial" w:cs="Arial"/>
          <w:i/>
          <w:iCs/>
          <w:sz w:val="20"/>
          <w:szCs w:val="20"/>
        </w:rPr>
        <w:t>Corporate Social Responsibility</w:t>
      </w:r>
      <w:r w:rsidRPr="00452636">
        <w:rPr>
          <w:rFonts w:ascii="Arial" w:hAnsi="Arial" w:cs="Arial"/>
          <w:sz w:val="20"/>
          <w:szCs w:val="20"/>
        </w:rPr>
        <w:t xml:space="preserve"> maka akan menaikan Kinerja keuangan.</w:t>
      </w:r>
    </w:p>
    <w:p w14:paraId="786D5C1E" w14:textId="77777777" w:rsidR="00452636" w:rsidRPr="00452636" w:rsidRDefault="00452636" w:rsidP="00452636">
      <w:pPr>
        <w:pStyle w:val="ListParagraph"/>
        <w:numPr>
          <w:ilvl w:val="6"/>
          <w:numId w:val="38"/>
        </w:numPr>
        <w:spacing w:after="0" w:line="259" w:lineRule="auto"/>
        <w:ind w:left="426" w:hanging="283"/>
        <w:jc w:val="both"/>
        <w:rPr>
          <w:rFonts w:ascii="Arial" w:hAnsi="Arial" w:cs="Arial"/>
          <w:sz w:val="20"/>
          <w:szCs w:val="20"/>
        </w:rPr>
      </w:pPr>
      <w:r w:rsidRPr="00452636">
        <w:rPr>
          <w:rFonts w:ascii="Arial" w:hAnsi="Arial" w:cs="Arial"/>
          <w:sz w:val="20"/>
          <w:szCs w:val="20"/>
          <w:lang w:val="en-US"/>
        </w:rPr>
        <w:t xml:space="preserve">Variabel </w:t>
      </w:r>
      <w:r w:rsidRPr="00452636">
        <w:rPr>
          <w:rFonts w:ascii="Arial" w:hAnsi="Arial" w:cs="Arial"/>
          <w:sz w:val="20"/>
          <w:szCs w:val="20"/>
        </w:rPr>
        <w:t xml:space="preserve">Good Corporate Governance dengan indikator Dewan Komisaris Independen dan Kepemilikan Manajerial </w:t>
      </w:r>
      <w:r w:rsidRPr="00452636">
        <w:rPr>
          <w:rFonts w:ascii="Arial" w:hAnsi="Arial" w:cs="Arial"/>
          <w:sz w:val="20"/>
          <w:szCs w:val="20"/>
          <w:lang w:val="en-US"/>
        </w:rPr>
        <w:t>memiliki nilai koefisien sebesar -</w:t>
      </w:r>
      <w:r w:rsidRPr="00452636">
        <w:rPr>
          <w:rFonts w:ascii="Arial" w:hAnsi="Arial" w:cs="Arial"/>
          <w:sz w:val="20"/>
          <w:szCs w:val="20"/>
        </w:rPr>
        <w:t>57</w:t>
      </w:r>
      <w:proofErr w:type="gramStart"/>
      <w:r w:rsidRPr="00452636">
        <w:rPr>
          <w:rFonts w:ascii="Arial" w:hAnsi="Arial" w:cs="Arial"/>
          <w:sz w:val="20"/>
          <w:szCs w:val="20"/>
        </w:rPr>
        <w:t>,90485</w:t>
      </w:r>
      <w:proofErr w:type="gramEnd"/>
      <w:r w:rsidRPr="00452636">
        <w:rPr>
          <w:rFonts w:ascii="Arial" w:hAnsi="Arial" w:cs="Arial"/>
          <w:sz w:val="20"/>
          <w:szCs w:val="20"/>
        </w:rPr>
        <w:t xml:space="preserve"> dan </w:t>
      </w:r>
      <w:r w:rsidRPr="00452636">
        <w:rPr>
          <w:rFonts w:ascii="Arial" w:hAnsi="Arial" w:cs="Arial"/>
          <w:sz w:val="20"/>
          <w:szCs w:val="20"/>
          <w:lang w:val="en-US"/>
        </w:rPr>
        <w:t>sebesar -</w:t>
      </w:r>
      <w:r w:rsidRPr="00452636">
        <w:rPr>
          <w:rFonts w:ascii="Arial" w:hAnsi="Arial" w:cs="Arial"/>
          <w:sz w:val="20"/>
          <w:szCs w:val="20"/>
        </w:rPr>
        <w:t>17,22616</w:t>
      </w:r>
      <w:r w:rsidRPr="00452636">
        <w:rPr>
          <w:rFonts w:ascii="Arial" w:hAnsi="Arial" w:cs="Arial"/>
          <w:sz w:val="20"/>
          <w:szCs w:val="20"/>
          <w:lang w:val="en-US"/>
        </w:rPr>
        <w:t xml:space="preserve">. Angka tersebut menunjukan bahwa setiap peningkatan 1% pada </w:t>
      </w:r>
      <w:r w:rsidRPr="00452636">
        <w:rPr>
          <w:rFonts w:ascii="Arial" w:hAnsi="Arial" w:cs="Arial"/>
          <w:iCs/>
          <w:sz w:val="20"/>
          <w:szCs w:val="20"/>
        </w:rPr>
        <w:t xml:space="preserve">GCG Dewan Komisaris Independen dan Kepemilikan Manajerial </w:t>
      </w:r>
      <w:r w:rsidRPr="00452636">
        <w:rPr>
          <w:rFonts w:ascii="Arial" w:hAnsi="Arial" w:cs="Arial"/>
          <w:sz w:val="20"/>
          <w:szCs w:val="20"/>
          <w:lang w:val="en-US"/>
        </w:rPr>
        <w:t xml:space="preserve">maka </w:t>
      </w:r>
      <w:proofErr w:type="gramStart"/>
      <w:r w:rsidRPr="00452636">
        <w:rPr>
          <w:rFonts w:ascii="Arial" w:hAnsi="Arial" w:cs="Arial"/>
          <w:sz w:val="20"/>
          <w:szCs w:val="20"/>
          <w:lang w:val="en-US"/>
        </w:rPr>
        <w:t>akan</w:t>
      </w:r>
      <w:proofErr w:type="gramEnd"/>
      <w:r w:rsidRPr="00452636">
        <w:rPr>
          <w:rFonts w:ascii="Arial" w:hAnsi="Arial" w:cs="Arial"/>
          <w:sz w:val="20"/>
          <w:szCs w:val="20"/>
          <w:lang w:val="en-US"/>
        </w:rPr>
        <w:t xml:space="preserve"> menurunkan </w:t>
      </w:r>
      <w:r w:rsidRPr="00452636">
        <w:rPr>
          <w:rFonts w:ascii="Arial" w:hAnsi="Arial" w:cs="Arial"/>
          <w:sz w:val="20"/>
          <w:szCs w:val="20"/>
        </w:rPr>
        <w:t>Kinerja Keuangan.</w:t>
      </w:r>
    </w:p>
    <w:p w14:paraId="1673DC31" w14:textId="77777777" w:rsidR="00452636" w:rsidRPr="00452636" w:rsidRDefault="00452636" w:rsidP="00452636">
      <w:pPr>
        <w:pStyle w:val="ListParagraph"/>
        <w:numPr>
          <w:ilvl w:val="6"/>
          <w:numId w:val="38"/>
        </w:numPr>
        <w:spacing w:after="0" w:line="259" w:lineRule="auto"/>
        <w:ind w:left="426" w:hanging="283"/>
        <w:jc w:val="both"/>
        <w:rPr>
          <w:rFonts w:ascii="Arial" w:hAnsi="Arial" w:cs="Arial"/>
          <w:sz w:val="20"/>
          <w:szCs w:val="20"/>
        </w:rPr>
      </w:pPr>
      <w:r w:rsidRPr="00452636">
        <w:rPr>
          <w:rFonts w:ascii="Arial" w:hAnsi="Arial" w:cs="Arial"/>
          <w:sz w:val="20"/>
          <w:szCs w:val="20"/>
          <w:lang w:val="en-US"/>
        </w:rPr>
        <w:t xml:space="preserve">Variabel </w:t>
      </w:r>
      <w:r w:rsidRPr="00452636">
        <w:rPr>
          <w:rFonts w:ascii="Arial" w:hAnsi="Arial" w:cs="Arial"/>
          <w:sz w:val="20"/>
          <w:szCs w:val="20"/>
        </w:rPr>
        <w:t xml:space="preserve">Good Corporate Governance dengan indikator Kepemilikan Institusional </w:t>
      </w:r>
      <w:r w:rsidRPr="00452636">
        <w:rPr>
          <w:rFonts w:ascii="Arial" w:hAnsi="Arial" w:cs="Arial"/>
          <w:sz w:val="20"/>
          <w:szCs w:val="20"/>
          <w:lang w:val="en-US"/>
        </w:rPr>
        <w:t xml:space="preserve">memiliki nilai koefisien sebesar </w:t>
      </w:r>
      <w:r w:rsidRPr="00452636">
        <w:rPr>
          <w:rFonts w:ascii="Arial" w:hAnsi="Arial" w:cs="Arial"/>
          <w:sz w:val="20"/>
          <w:szCs w:val="20"/>
        </w:rPr>
        <w:t>10</w:t>
      </w:r>
      <w:proofErr w:type="gramStart"/>
      <w:r w:rsidRPr="00452636">
        <w:rPr>
          <w:rFonts w:ascii="Arial" w:hAnsi="Arial" w:cs="Arial"/>
          <w:sz w:val="20"/>
          <w:szCs w:val="20"/>
        </w:rPr>
        <w:t>,65579</w:t>
      </w:r>
      <w:proofErr w:type="gramEnd"/>
      <w:r w:rsidRPr="00452636">
        <w:rPr>
          <w:rFonts w:ascii="Arial" w:hAnsi="Arial" w:cs="Arial"/>
          <w:sz w:val="20"/>
          <w:szCs w:val="20"/>
          <w:lang w:val="en-US"/>
        </w:rPr>
        <w:t xml:space="preserve">. Angka tersebut menunjukan bahwa setiap peningkatan 1% pada </w:t>
      </w:r>
      <w:r w:rsidRPr="00452636">
        <w:rPr>
          <w:rFonts w:ascii="Arial" w:hAnsi="Arial" w:cs="Arial"/>
          <w:iCs/>
          <w:sz w:val="20"/>
          <w:szCs w:val="20"/>
        </w:rPr>
        <w:t xml:space="preserve">GCG Kepemilikan Institusional </w:t>
      </w:r>
      <w:r w:rsidRPr="00452636">
        <w:rPr>
          <w:rFonts w:ascii="Arial" w:hAnsi="Arial" w:cs="Arial"/>
          <w:sz w:val="20"/>
          <w:szCs w:val="20"/>
          <w:lang w:val="en-US"/>
        </w:rPr>
        <w:t xml:space="preserve">maka </w:t>
      </w:r>
      <w:proofErr w:type="gramStart"/>
      <w:r w:rsidRPr="00452636">
        <w:rPr>
          <w:rFonts w:ascii="Arial" w:hAnsi="Arial" w:cs="Arial"/>
          <w:sz w:val="20"/>
          <w:szCs w:val="20"/>
          <w:lang w:val="en-US"/>
        </w:rPr>
        <w:t>akan</w:t>
      </w:r>
      <w:proofErr w:type="gramEnd"/>
      <w:r w:rsidRPr="00452636">
        <w:rPr>
          <w:rFonts w:ascii="Arial" w:hAnsi="Arial" w:cs="Arial"/>
          <w:sz w:val="20"/>
          <w:szCs w:val="20"/>
          <w:lang w:val="en-US"/>
        </w:rPr>
        <w:t xml:space="preserve"> men</w:t>
      </w:r>
      <w:r w:rsidRPr="00452636">
        <w:rPr>
          <w:rFonts w:ascii="Arial" w:hAnsi="Arial" w:cs="Arial"/>
          <w:sz w:val="20"/>
          <w:szCs w:val="20"/>
        </w:rPr>
        <w:t>ingkatkan</w:t>
      </w:r>
      <w:r w:rsidRPr="00452636">
        <w:rPr>
          <w:rFonts w:ascii="Arial" w:hAnsi="Arial" w:cs="Arial"/>
          <w:sz w:val="20"/>
          <w:szCs w:val="20"/>
          <w:lang w:val="en-US"/>
        </w:rPr>
        <w:t xml:space="preserve"> </w:t>
      </w:r>
      <w:r w:rsidRPr="00452636">
        <w:rPr>
          <w:rFonts w:ascii="Arial" w:hAnsi="Arial" w:cs="Arial"/>
          <w:sz w:val="20"/>
          <w:szCs w:val="20"/>
        </w:rPr>
        <w:t>Kinerja Keuangan.</w:t>
      </w:r>
    </w:p>
    <w:p w14:paraId="3DE16958" w14:textId="3D954DDD" w:rsidR="00423031" w:rsidRPr="00452636" w:rsidRDefault="00452636" w:rsidP="00452636">
      <w:pPr>
        <w:pStyle w:val="ListParagraph"/>
        <w:numPr>
          <w:ilvl w:val="6"/>
          <w:numId w:val="38"/>
        </w:numPr>
        <w:spacing w:after="0" w:line="259" w:lineRule="auto"/>
        <w:ind w:left="426" w:hanging="283"/>
        <w:jc w:val="both"/>
        <w:rPr>
          <w:rFonts w:ascii="Arial" w:hAnsi="Arial" w:cs="Arial"/>
          <w:sz w:val="20"/>
          <w:szCs w:val="20"/>
        </w:rPr>
      </w:pPr>
      <w:r w:rsidRPr="00452636">
        <w:rPr>
          <w:rFonts w:ascii="Arial" w:hAnsi="Arial" w:cs="Arial"/>
          <w:sz w:val="20"/>
          <w:szCs w:val="20"/>
        </w:rPr>
        <w:t>Variabel Ukuran Perusahaan memiliki nilai koefisien sebesar 0,194999. Angka tersebut menunjukan bahwa setiap peningkatan 1% pada ukuran perusahaan maka akan menaikan Kinerja keuangan</w:t>
      </w:r>
      <w:r>
        <w:rPr>
          <w:rFonts w:ascii="Arial" w:hAnsi="Arial" w:cs="Arial"/>
          <w:sz w:val="20"/>
          <w:szCs w:val="20"/>
          <w:lang w:val="en-US"/>
        </w:rPr>
        <w:t xml:space="preserve"> </w:t>
      </w:r>
      <w:r w:rsidR="00423031" w:rsidRPr="00452636">
        <w:rPr>
          <w:rFonts w:ascii="Arial" w:hAnsi="Arial" w:cs="Arial"/>
          <w:color w:val="000000" w:themeColor="text1"/>
          <w:sz w:val="20"/>
          <w:szCs w:val="20"/>
          <w:lang w:val="en-US"/>
        </w:rPr>
        <w:t>pengaruhi oleh faktor lain yang tidak diteliti.</w:t>
      </w:r>
    </w:p>
    <w:p w14:paraId="23D8F3C0" w14:textId="77777777" w:rsidR="00452636" w:rsidRPr="00452636" w:rsidRDefault="00452636" w:rsidP="00452636">
      <w:pPr>
        <w:pStyle w:val="ListParagraph"/>
        <w:spacing w:after="0" w:line="259" w:lineRule="auto"/>
        <w:ind w:left="426"/>
        <w:jc w:val="both"/>
        <w:rPr>
          <w:rFonts w:ascii="Arial" w:hAnsi="Arial" w:cs="Arial"/>
          <w:sz w:val="20"/>
          <w:szCs w:val="20"/>
        </w:rPr>
      </w:pPr>
    </w:p>
    <w:p w14:paraId="0B932B11" w14:textId="3DB9CC64" w:rsidR="00423031" w:rsidRPr="00452636" w:rsidRDefault="00452636" w:rsidP="00423031">
      <w:pPr>
        <w:numPr>
          <w:ilvl w:val="2"/>
          <w:numId w:val="34"/>
        </w:numPr>
        <w:spacing w:line="240" w:lineRule="auto"/>
        <w:ind w:left="709" w:hanging="578"/>
        <w:jc w:val="both"/>
        <w:rPr>
          <w:rFonts w:ascii="Arial" w:hAnsi="Arial" w:cs="Arial"/>
          <w:b/>
          <w:color w:val="000000" w:themeColor="text1"/>
          <w:sz w:val="20"/>
          <w:szCs w:val="20"/>
          <w:lang w:val="en-US"/>
        </w:rPr>
      </w:pPr>
      <w:r>
        <w:rPr>
          <w:rFonts w:ascii="Arial" w:hAnsi="Arial" w:cs="Arial"/>
          <w:b/>
          <w:color w:val="000000" w:themeColor="text1"/>
          <w:sz w:val="20"/>
          <w:szCs w:val="20"/>
          <w:lang w:val="en-US"/>
        </w:rPr>
        <w:t>Analisis Korelasi</w:t>
      </w:r>
    </w:p>
    <w:p w14:paraId="0B4C8D8A" w14:textId="77777777" w:rsidR="00452636" w:rsidRPr="00452636" w:rsidRDefault="00452636" w:rsidP="00452636">
      <w:pPr>
        <w:pStyle w:val="ListParagraph"/>
        <w:spacing w:after="0"/>
        <w:ind w:left="709"/>
        <w:jc w:val="both"/>
        <w:rPr>
          <w:rFonts w:ascii="Arial" w:hAnsi="Arial" w:cs="Arial"/>
          <w:sz w:val="20"/>
        </w:rPr>
      </w:pPr>
      <w:r w:rsidRPr="00452636">
        <w:rPr>
          <w:rFonts w:ascii="Arial" w:hAnsi="Arial" w:cs="Arial"/>
          <w:sz w:val="20"/>
        </w:rPr>
        <w:t xml:space="preserve">Berikut adalah hasil pengujian korelasi dengan program aplikasi </w:t>
      </w:r>
      <w:r w:rsidRPr="00452636">
        <w:rPr>
          <w:rFonts w:ascii="Arial" w:hAnsi="Arial" w:cs="Arial"/>
          <w:i/>
          <w:sz w:val="20"/>
        </w:rPr>
        <w:t>eviews</w:t>
      </w:r>
      <w:r w:rsidRPr="00452636">
        <w:rPr>
          <w:rFonts w:ascii="Arial" w:hAnsi="Arial" w:cs="Arial"/>
          <w:sz w:val="20"/>
        </w:rPr>
        <w:t xml:space="preserve"> 10:</w:t>
      </w:r>
    </w:p>
    <w:p w14:paraId="12DE8D93" w14:textId="77777777" w:rsidR="00452636" w:rsidRPr="00452636" w:rsidRDefault="00452636" w:rsidP="00452636">
      <w:pPr>
        <w:pStyle w:val="ListParagraph"/>
        <w:spacing w:after="0"/>
        <w:ind w:left="709"/>
        <w:jc w:val="both"/>
        <w:rPr>
          <w:rFonts w:ascii="Arial" w:hAnsi="Arial" w:cs="Arial"/>
          <w:sz w:val="20"/>
        </w:rPr>
      </w:pPr>
    </w:p>
    <w:p w14:paraId="7EE9FAD8" w14:textId="77777777" w:rsidR="00452636" w:rsidRPr="00452636" w:rsidRDefault="00452636" w:rsidP="00452636">
      <w:pPr>
        <w:spacing w:after="0"/>
        <w:jc w:val="center"/>
        <w:rPr>
          <w:rFonts w:ascii="Arial" w:hAnsi="Arial" w:cs="Arial"/>
          <w:b/>
          <w:sz w:val="18"/>
          <w:szCs w:val="20"/>
        </w:rPr>
      </w:pPr>
      <w:r w:rsidRPr="00452636">
        <w:rPr>
          <w:rFonts w:ascii="Arial" w:hAnsi="Arial" w:cs="Arial"/>
          <w:b/>
          <w:sz w:val="18"/>
          <w:szCs w:val="20"/>
        </w:rPr>
        <w:t>Tabel 4.4</w:t>
      </w:r>
    </w:p>
    <w:p w14:paraId="71492461" w14:textId="77777777" w:rsidR="00452636" w:rsidRPr="00452636" w:rsidRDefault="00452636" w:rsidP="00452636">
      <w:pPr>
        <w:spacing w:after="0"/>
        <w:jc w:val="center"/>
        <w:rPr>
          <w:rFonts w:ascii="Arial" w:hAnsi="Arial" w:cs="Arial"/>
          <w:bCs/>
          <w:iCs/>
          <w:sz w:val="18"/>
          <w:szCs w:val="20"/>
        </w:rPr>
      </w:pPr>
      <w:r w:rsidRPr="00452636">
        <w:rPr>
          <w:rFonts w:ascii="Arial" w:hAnsi="Arial" w:cs="Arial"/>
          <w:b/>
          <w:sz w:val="18"/>
          <w:szCs w:val="20"/>
        </w:rPr>
        <w:t xml:space="preserve">Hasil Uji Korelasi </w:t>
      </w:r>
      <w:r w:rsidRPr="00452636">
        <w:rPr>
          <w:rFonts w:ascii="Arial" w:hAnsi="Arial" w:cs="Arial"/>
          <w:b/>
          <w:bCs/>
          <w:i/>
          <w:iCs/>
          <w:sz w:val="18"/>
          <w:szCs w:val="20"/>
        </w:rPr>
        <w:t>Product Moment</w:t>
      </w:r>
    </w:p>
    <w:p w14:paraId="1E059D71" w14:textId="77777777" w:rsidR="00452636" w:rsidRPr="00452636" w:rsidRDefault="00452636" w:rsidP="00452636">
      <w:pPr>
        <w:spacing w:after="0"/>
        <w:jc w:val="center"/>
        <w:rPr>
          <w:rFonts w:ascii="Arial" w:hAnsi="Arial" w:cs="Arial"/>
          <w:bCs/>
          <w:iCs/>
          <w:sz w:val="18"/>
          <w:szCs w:val="20"/>
        </w:rPr>
      </w:pPr>
      <w:r w:rsidRPr="00452636">
        <w:rPr>
          <w:noProof/>
          <w:sz w:val="20"/>
        </w:rPr>
        <w:drawing>
          <wp:inline distT="0" distB="0" distL="0" distR="0" wp14:anchorId="42C2E46B" wp14:editId="49C1AAF2">
            <wp:extent cx="3509866" cy="2100524"/>
            <wp:effectExtent l="0" t="0" r="0" b="0"/>
            <wp:docPr id="430707013" name="Picture 43070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6953" cy="2122719"/>
                    </a:xfrm>
                    <a:prstGeom prst="rect">
                      <a:avLst/>
                    </a:prstGeom>
                    <a:noFill/>
                    <a:ln>
                      <a:noFill/>
                    </a:ln>
                  </pic:spPr>
                </pic:pic>
              </a:graphicData>
            </a:graphic>
          </wp:inline>
        </w:drawing>
      </w:r>
    </w:p>
    <w:p w14:paraId="5875C9CC" w14:textId="77777777" w:rsidR="00452636" w:rsidRPr="00452636" w:rsidRDefault="00452636" w:rsidP="00452636">
      <w:pPr>
        <w:spacing w:after="0"/>
        <w:rPr>
          <w:rFonts w:ascii="Arial" w:hAnsi="Arial" w:cs="Arial"/>
          <w:bCs/>
          <w:iCs/>
          <w:sz w:val="18"/>
          <w:szCs w:val="20"/>
        </w:rPr>
      </w:pPr>
      <w:r w:rsidRPr="00452636">
        <w:rPr>
          <w:rFonts w:ascii="Arial" w:hAnsi="Arial" w:cs="Arial"/>
          <w:bCs/>
          <w:iCs/>
          <w:sz w:val="18"/>
          <w:szCs w:val="20"/>
        </w:rPr>
        <w:tab/>
        <w:t xml:space="preserve">Sumber: Hasil Perhitungan </w:t>
      </w:r>
      <w:r w:rsidRPr="00452636">
        <w:rPr>
          <w:rFonts w:ascii="Arial" w:hAnsi="Arial" w:cs="Arial"/>
          <w:bCs/>
          <w:i/>
          <w:iCs/>
          <w:sz w:val="18"/>
          <w:szCs w:val="20"/>
        </w:rPr>
        <w:t>Eviews</w:t>
      </w:r>
      <w:r w:rsidRPr="00452636">
        <w:rPr>
          <w:rFonts w:ascii="Arial" w:hAnsi="Arial" w:cs="Arial"/>
          <w:bCs/>
          <w:iCs/>
          <w:sz w:val="18"/>
          <w:szCs w:val="20"/>
        </w:rPr>
        <w:t xml:space="preserve"> 10</w:t>
      </w:r>
    </w:p>
    <w:p w14:paraId="39CB7778" w14:textId="77777777" w:rsidR="00452636" w:rsidRPr="00452636" w:rsidRDefault="00452636" w:rsidP="00452636">
      <w:pPr>
        <w:spacing w:after="0"/>
        <w:jc w:val="both"/>
        <w:rPr>
          <w:rFonts w:ascii="Arial" w:hAnsi="Arial" w:cs="Arial"/>
          <w:bCs/>
          <w:iCs/>
          <w:sz w:val="18"/>
          <w:szCs w:val="20"/>
        </w:rPr>
      </w:pPr>
      <w:r w:rsidRPr="00452636">
        <w:rPr>
          <w:rFonts w:ascii="Arial" w:hAnsi="Arial" w:cs="Arial"/>
          <w:bCs/>
          <w:iCs/>
          <w:sz w:val="18"/>
          <w:szCs w:val="20"/>
        </w:rPr>
        <w:tab/>
        <w:t xml:space="preserve">Adapun interpretasi dari hasil perhitungan korelasi </w:t>
      </w:r>
      <w:r w:rsidRPr="00452636">
        <w:rPr>
          <w:rFonts w:ascii="Arial" w:hAnsi="Arial" w:cs="Arial"/>
          <w:bCs/>
          <w:i/>
          <w:iCs/>
          <w:sz w:val="18"/>
          <w:szCs w:val="20"/>
        </w:rPr>
        <w:t>product moment</w:t>
      </w:r>
      <w:r w:rsidRPr="00452636">
        <w:rPr>
          <w:rFonts w:ascii="Arial" w:hAnsi="Arial" w:cs="Arial"/>
          <w:bCs/>
          <w:iCs/>
          <w:sz w:val="18"/>
          <w:szCs w:val="20"/>
        </w:rPr>
        <w:t xml:space="preserve"> adalah sebagai berikut:</w:t>
      </w:r>
    </w:p>
    <w:p w14:paraId="4DB300B3" w14:textId="77777777" w:rsidR="00452636" w:rsidRPr="00452636" w:rsidRDefault="00452636" w:rsidP="00452636">
      <w:pPr>
        <w:pStyle w:val="ListParagraph"/>
        <w:numPr>
          <w:ilvl w:val="7"/>
          <w:numId w:val="38"/>
        </w:numPr>
        <w:spacing w:after="0" w:line="259" w:lineRule="auto"/>
        <w:ind w:left="709" w:hanging="426"/>
        <w:jc w:val="both"/>
        <w:rPr>
          <w:rFonts w:ascii="Arial" w:hAnsi="Arial" w:cs="Arial"/>
          <w:bCs/>
          <w:iCs/>
          <w:sz w:val="20"/>
        </w:rPr>
      </w:pPr>
      <w:r w:rsidRPr="00452636">
        <w:rPr>
          <w:rFonts w:ascii="Arial" w:hAnsi="Arial" w:cs="Arial"/>
          <w:bCs/>
          <w:iCs/>
          <w:sz w:val="20"/>
        </w:rPr>
        <w:t>Hasil koefisien korelasi CSR terhadap</w:t>
      </w:r>
      <w:r w:rsidRPr="00452636">
        <w:rPr>
          <w:rFonts w:ascii="Arial" w:hAnsi="Arial" w:cs="Arial"/>
          <w:bCs/>
          <w:i/>
          <w:iCs/>
          <w:sz w:val="20"/>
        </w:rPr>
        <w:t xml:space="preserve"> </w:t>
      </w:r>
      <w:r w:rsidRPr="00452636">
        <w:rPr>
          <w:rFonts w:ascii="Arial" w:hAnsi="Arial" w:cs="Arial"/>
          <w:bCs/>
          <w:iCs/>
          <w:sz w:val="20"/>
        </w:rPr>
        <w:t>Kinerja Keuangan</w:t>
      </w:r>
      <w:r w:rsidRPr="00452636">
        <w:rPr>
          <w:rFonts w:ascii="Arial" w:hAnsi="Arial" w:cs="Arial"/>
          <w:bCs/>
          <w:i/>
          <w:iCs/>
          <w:sz w:val="20"/>
        </w:rPr>
        <w:t xml:space="preserve"> </w:t>
      </w:r>
      <w:r w:rsidRPr="00452636">
        <w:rPr>
          <w:rFonts w:ascii="Arial" w:hAnsi="Arial" w:cs="Arial"/>
          <w:bCs/>
          <w:iCs/>
          <w:sz w:val="20"/>
        </w:rPr>
        <w:t xml:space="preserve">sebesar 0,331823 berada pada nilai korelasi antara 0,20-0,40 maka bisa diartikan bahwa arah hubungan </w:t>
      </w:r>
      <w:r w:rsidRPr="00452636">
        <w:rPr>
          <w:rFonts w:ascii="Arial" w:hAnsi="Arial" w:cs="Arial"/>
          <w:bCs/>
          <w:iCs/>
          <w:sz w:val="20"/>
        </w:rPr>
        <w:lastRenderedPageBreak/>
        <w:t xml:space="preserve">tidak searah dengan tingkat keeratan hubungan yang rendah, dengan nilai </w:t>
      </w:r>
      <w:r w:rsidRPr="00452636">
        <w:rPr>
          <w:rFonts w:ascii="Arial" w:hAnsi="Arial" w:cs="Arial"/>
          <w:bCs/>
          <w:i/>
          <w:iCs/>
          <w:sz w:val="20"/>
        </w:rPr>
        <w:t xml:space="preserve">p-value </w:t>
      </w:r>
      <w:r w:rsidRPr="00452636">
        <w:rPr>
          <w:rFonts w:ascii="Arial" w:hAnsi="Arial" w:cs="Arial"/>
          <w:bCs/>
          <w:iCs/>
          <w:sz w:val="20"/>
        </w:rPr>
        <w:t>sebesar 0.0036 &lt; 0,05 (5%) maka berkesimpulan memiliki hubungan yang signifikan antara CSR terhadap Kinerja Keuangan</w:t>
      </w:r>
      <w:r w:rsidRPr="00452636">
        <w:rPr>
          <w:rFonts w:ascii="Arial" w:hAnsi="Arial" w:cs="Arial"/>
          <w:bCs/>
          <w:i/>
          <w:iCs/>
          <w:sz w:val="20"/>
        </w:rPr>
        <w:t>.</w:t>
      </w:r>
    </w:p>
    <w:p w14:paraId="672E9F27" w14:textId="77777777" w:rsidR="00452636" w:rsidRPr="00452636" w:rsidRDefault="00452636" w:rsidP="00452636">
      <w:pPr>
        <w:pStyle w:val="ListParagraph"/>
        <w:numPr>
          <w:ilvl w:val="7"/>
          <w:numId w:val="38"/>
        </w:numPr>
        <w:spacing w:after="0" w:line="259" w:lineRule="auto"/>
        <w:ind w:left="709" w:hanging="426"/>
        <w:jc w:val="both"/>
        <w:rPr>
          <w:rFonts w:ascii="Arial" w:hAnsi="Arial" w:cs="Arial"/>
          <w:bCs/>
          <w:iCs/>
          <w:sz w:val="20"/>
        </w:rPr>
      </w:pPr>
      <w:r w:rsidRPr="00452636">
        <w:rPr>
          <w:rFonts w:ascii="Arial" w:hAnsi="Arial" w:cs="Arial"/>
          <w:bCs/>
          <w:iCs/>
          <w:sz w:val="20"/>
        </w:rPr>
        <w:t>Hasil koefisien korelasi GCG DKI terhadap Kinerja Keuangan</w:t>
      </w:r>
      <w:r w:rsidRPr="00452636">
        <w:rPr>
          <w:rFonts w:ascii="Arial" w:hAnsi="Arial" w:cs="Arial"/>
          <w:bCs/>
          <w:i/>
          <w:iCs/>
          <w:sz w:val="20"/>
        </w:rPr>
        <w:t xml:space="preserve">, </w:t>
      </w:r>
      <w:r w:rsidRPr="00452636">
        <w:rPr>
          <w:rFonts w:ascii="Arial" w:hAnsi="Arial" w:cs="Arial"/>
          <w:bCs/>
          <w:iCs/>
          <w:sz w:val="20"/>
        </w:rPr>
        <w:t xml:space="preserve">sebesar -0,118633 berada pada nilai korelasi antara 0,00-0,20 maka bisa diartikan bahwa arah hubungan tidak searah dengan tingkat keeratan hubungan sangat rendah, dengan nilai </w:t>
      </w:r>
      <w:r w:rsidRPr="00452636">
        <w:rPr>
          <w:rFonts w:ascii="Arial" w:hAnsi="Arial" w:cs="Arial"/>
          <w:bCs/>
          <w:i/>
          <w:iCs/>
          <w:sz w:val="20"/>
        </w:rPr>
        <w:t>p-value</w:t>
      </w:r>
      <w:r w:rsidRPr="00452636">
        <w:rPr>
          <w:rFonts w:ascii="Arial" w:hAnsi="Arial" w:cs="Arial"/>
          <w:bCs/>
          <w:iCs/>
          <w:sz w:val="20"/>
        </w:rPr>
        <w:t xml:space="preserve"> sebesar 0,3107 &gt; 0,05 (5%) maka berkesimpulan tidak ada hubungan yang signifikan antara GCG DKI terhadap Kinerja keuangan.</w:t>
      </w:r>
    </w:p>
    <w:p w14:paraId="029C89FE" w14:textId="77777777" w:rsidR="00452636" w:rsidRPr="00452636" w:rsidRDefault="00452636" w:rsidP="00452636">
      <w:pPr>
        <w:pStyle w:val="ListParagraph"/>
        <w:numPr>
          <w:ilvl w:val="7"/>
          <w:numId w:val="38"/>
        </w:numPr>
        <w:spacing w:after="0" w:line="259" w:lineRule="auto"/>
        <w:ind w:left="709" w:hanging="426"/>
        <w:jc w:val="both"/>
        <w:rPr>
          <w:rFonts w:ascii="Arial" w:hAnsi="Arial" w:cs="Arial"/>
          <w:bCs/>
          <w:iCs/>
          <w:sz w:val="20"/>
        </w:rPr>
      </w:pPr>
      <w:r w:rsidRPr="00452636">
        <w:rPr>
          <w:rFonts w:ascii="Arial" w:hAnsi="Arial" w:cs="Arial"/>
          <w:bCs/>
          <w:iCs/>
          <w:sz w:val="20"/>
        </w:rPr>
        <w:t>Hasil koefisien korelasi GCG KM terhadap Kinerja Keuangan</w:t>
      </w:r>
      <w:r w:rsidRPr="00452636">
        <w:rPr>
          <w:rFonts w:ascii="Arial" w:hAnsi="Arial" w:cs="Arial"/>
          <w:bCs/>
          <w:i/>
          <w:iCs/>
          <w:sz w:val="20"/>
        </w:rPr>
        <w:t xml:space="preserve">, </w:t>
      </w:r>
      <w:r w:rsidRPr="00452636">
        <w:rPr>
          <w:rFonts w:ascii="Arial" w:hAnsi="Arial" w:cs="Arial"/>
          <w:bCs/>
          <w:iCs/>
          <w:sz w:val="20"/>
        </w:rPr>
        <w:t xml:space="preserve">sebesar 0,081996 berada pada nilai korelasi antara 0,00-0,20 maka bisa diartikan bahwa arah hubungan tidak searah dengan tingkat keeratan hubungan sangat rendah, dengan nilai </w:t>
      </w:r>
      <w:r w:rsidRPr="00452636">
        <w:rPr>
          <w:rFonts w:ascii="Arial" w:hAnsi="Arial" w:cs="Arial"/>
          <w:bCs/>
          <w:i/>
          <w:iCs/>
          <w:sz w:val="20"/>
        </w:rPr>
        <w:t>p-value</w:t>
      </w:r>
      <w:r w:rsidRPr="00452636">
        <w:rPr>
          <w:rFonts w:ascii="Arial" w:hAnsi="Arial" w:cs="Arial"/>
          <w:bCs/>
          <w:iCs/>
          <w:sz w:val="20"/>
        </w:rPr>
        <w:t xml:space="preserve"> sebesar 0,4843 &gt; 0,05 (5%) maka berkesimpulan tidak ada hubungan yang signifikan antara GCG KM terhadap Kinerja keuangan.</w:t>
      </w:r>
    </w:p>
    <w:p w14:paraId="4A667B30" w14:textId="77777777" w:rsidR="00452636" w:rsidRPr="00452636" w:rsidRDefault="00452636" w:rsidP="00452636">
      <w:pPr>
        <w:pStyle w:val="ListParagraph"/>
        <w:numPr>
          <w:ilvl w:val="7"/>
          <w:numId w:val="38"/>
        </w:numPr>
        <w:spacing w:after="0" w:line="259" w:lineRule="auto"/>
        <w:ind w:left="709" w:hanging="426"/>
        <w:jc w:val="both"/>
        <w:rPr>
          <w:rFonts w:ascii="Arial" w:hAnsi="Arial" w:cs="Arial"/>
          <w:bCs/>
          <w:iCs/>
          <w:sz w:val="20"/>
        </w:rPr>
      </w:pPr>
      <w:r w:rsidRPr="00452636">
        <w:rPr>
          <w:rFonts w:ascii="Arial" w:hAnsi="Arial" w:cs="Arial"/>
          <w:bCs/>
          <w:iCs/>
          <w:sz w:val="20"/>
          <w:lang w:val="en-US"/>
        </w:rPr>
        <w:t>Hasil koefisien korelasi</w:t>
      </w:r>
      <w:r w:rsidRPr="00452636">
        <w:rPr>
          <w:rFonts w:ascii="Arial" w:hAnsi="Arial" w:cs="Arial"/>
          <w:bCs/>
          <w:iCs/>
          <w:sz w:val="20"/>
        </w:rPr>
        <w:t xml:space="preserve"> GCG KI</w:t>
      </w:r>
      <w:r w:rsidRPr="00452636">
        <w:rPr>
          <w:rFonts w:ascii="Arial" w:hAnsi="Arial" w:cs="Arial"/>
          <w:bCs/>
          <w:i/>
          <w:iCs/>
          <w:sz w:val="20"/>
          <w:lang w:val="en-US"/>
        </w:rPr>
        <w:t xml:space="preserve"> </w:t>
      </w:r>
      <w:r w:rsidRPr="00452636">
        <w:rPr>
          <w:rFonts w:ascii="Arial" w:hAnsi="Arial" w:cs="Arial"/>
          <w:bCs/>
          <w:iCs/>
          <w:sz w:val="20"/>
          <w:lang w:val="en-US"/>
        </w:rPr>
        <w:t>terhadap</w:t>
      </w:r>
      <w:r w:rsidRPr="00452636">
        <w:rPr>
          <w:rFonts w:ascii="Arial" w:hAnsi="Arial" w:cs="Arial"/>
          <w:bCs/>
          <w:iCs/>
          <w:sz w:val="20"/>
        </w:rPr>
        <w:t xml:space="preserve"> Kinerja Keuangan</w:t>
      </w:r>
      <w:r w:rsidRPr="00452636">
        <w:rPr>
          <w:rFonts w:ascii="Arial" w:hAnsi="Arial" w:cs="Arial"/>
          <w:bCs/>
          <w:i/>
          <w:iCs/>
          <w:sz w:val="20"/>
          <w:lang w:val="en-US"/>
        </w:rPr>
        <w:t xml:space="preserve">, </w:t>
      </w:r>
      <w:r w:rsidRPr="00452636">
        <w:rPr>
          <w:rFonts w:ascii="Arial" w:hAnsi="Arial" w:cs="Arial"/>
          <w:bCs/>
          <w:iCs/>
          <w:sz w:val="20"/>
          <w:lang w:val="en-US"/>
        </w:rPr>
        <w:t xml:space="preserve">sebesar </w:t>
      </w:r>
      <w:r w:rsidRPr="00452636">
        <w:rPr>
          <w:rFonts w:ascii="Arial" w:hAnsi="Arial" w:cs="Arial"/>
          <w:bCs/>
          <w:iCs/>
          <w:sz w:val="20"/>
        </w:rPr>
        <w:t>-0,168464</w:t>
      </w:r>
      <w:r w:rsidRPr="00452636">
        <w:rPr>
          <w:rFonts w:ascii="Arial" w:hAnsi="Arial" w:cs="Arial"/>
          <w:bCs/>
          <w:iCs/>
          <w:sz w:val="20"/>
          <w:lang w:val="en-US"/>
        </w:rPr>
        <w:t xml:space="preserve"> berada pada nilai korelasi antara 0,</w:t>
      </w:r>
      <w:r w:rsidRPr="00452636">
        <w:rPr>
          <w:rFonts w:ascii="Arial" w:hAnsi="Arial" w:cs="Arial"/>
          <w:bCs/>
          <w:iCs/>
          <w:sz w:val="20"/>
        </w:rPr>
        <w:t>0</w:t>
      </w:r>
      <w:r w:rsidRPr="00452636">
        <w:rPr>
          <w:rFonts w:ascii="Arial" w:hAnsi="Arial" w:cs="Arial"/>
          <w:bCs/>
          <w:iCs/>
          <w:sz w:val="20"/>
          <w:lang w:val="en-US"/>
        </w:rPr>
        <w:t>0-0,</w:t>
      </w:r>
      <w:r w:rsidRPr="00452636">
        <w:rPr>
          <w:rFonts w:ascii="Arial" w:hAnsi="Arial" w:cs="Arial"/>
          <w:bCs/>
          <w:iCs/>
          <w:sz w:val="20"/>
        </w:rPr>
        <w:t xml:space="preserve">20 maka bisa diartikan bahwa arah hubungan tidak searah </w:t>
      </w:r>
      <w:r w:rsidRPr="00452636">
        <w:rPr>
          <w:rFonts w:ascii="Arial" w:hAnsi="Arial" w:cs="Arial"/>
          <w:bCs/>
          <w:iCs/>
          <w:sz w:val="20"/>
          <w:lang w:val="en-US"/>
        </w:rPr>
        <w:t xml:space="preserve">dengan tingkat keeratan hubungan </w:t>
      </w:r>
      <w:r w:rsidRPr="00452636">
        <w:rPr>
          <w:rFonts w:ascii="Arial" w:hAnsi="Arial" w:cs="Arial"/>
          <w:bCs/>
          <w:iCs/>
          <w:sz w:val="20"/>
        </w:rPr>
        <w:t xml:space="preserve">sangat </w:t>
      </w:r>
      <w:r w:rsidRPr="00452636">
        <w:rPr>
          <w:rFonts w:ascii="Arial" w:hAnsi="Arial" w:cs="Arial"/>
          <w:bCs/>
          <w:iCs/>
          <w:sz w:val="20"/>
          <w:lang w:val="en-US"/>
        </w:rPr>
        <w:t xml:space="preserve">rendah, dengan nilai </w:t>
      </w:r>
      <w:r w:rsidRPr="00452636">
        <w:rPr>
          <w:rFonts w:ascii="Arial" w:hAnsi="Arial" w:cs="Arial"/>
          <w:bCs/>
          <w:i/>
          <w:iCs/>
          <w:sz w:val="20"/>
          <w:lang w:val="en-US"/>
        </w:rPr>
        <w:t>p-value</w:t>
      </w:r>
      <w:r w:rsidRPr="00452636">
        <w:rPr>
          <w:rFonts w:ascii="Arial" w:hAnsi="Arial" w:cs="Arial"/>
          <w:bCs/>
          <w:iCs/>
          <w:sz w:val="20"/>
          <w:lang w:val="en-US"/>
        </w:rPr>
        <w:t xml:space="preserve"> sebesar 0</w:t>
      </w:r>
      <w:r w:rsidRPr="00452636">
        <w:rPr>
          <w:rFonts w:ascii="Arial" w:hAnsi="Arial" w:cs="Arial"/>
          <w:bCs/>
          <w:iCs/>
          <w:sz w:val="20"/>
        </w:rPr>
        <w:t>,1485</w:t>
      </w:r>
      <w:r w:rsidRPr="00452636">
        <w:rPr>
          <w:rFonts w:ascii="Arial" w:hAnsi="Arial" w:cs="Arial"/>
          <w:bCs/>
          <w:iCs/>
          <w:sz w:val="20"/>
          <w:lang w:val="en-US"/>
        </w:rPr>
        <w:t xml:space="preserve"> &gt; 0,05 (5%) maka berkesimpulan tidak ada hubungan yang signifikan antara</w:t>
      </w:r>
      <w:r w:rsidRPr="00452636">
        <w:rPr>
          <w:rFonts w:ascii="Arial" w:hAnsi="Arial" w:cs="Arial"/>
          <w:bCs/>
          <w:iCs/>
          <w:sz w:val="20"/>
        </w:rPr>
        <w:t xml:space="preserve"> GCG KI terhadap Kinerja keuangan</w:t>
      </w:r>
      <w:r w:rsidRPr="00452636">
        <w:rPr>
          <w:rFonts w:ascii="Arial" w:hAnsi="Arial" w:cs="Arial"/>
          <w:bCs/>
          <w:iCs/>
          <w:sz w:val="20"/>
          <w:lang w:val="en-US"/>
        </w:rPr>
        <w:t>.</w:t>
      </w:r>
    </w:p>
    <w:p w14:paraId="5890B6D5" w14:textId="5AF17FF8" w:rsidR="00452636" w:rsidRDefault="00452636" w:rsidP="00452636">
      <w:pPr>
        <w:pStyle w:val="ListParagraph"/>
        <w:numPr>
          <w:ilvl w:val="7"/>
          <w:numId w:val="38"/>
        </w:numPr>
        <w:spacing w:after="0" w:line="259" w:lineRule="auto"/>
        <w:ind w:left="709" w:hanging="426"/>
        <w:jc w:val="both"/>
        <w:rPr>
          <w:rFonts w:ascii="Arial" w:hAnsi="Arial" w:cs="Arial"/>
          <w:bCs/>
          <w:iCs/>
          <w:sz w:val="20"/>
        </w:rPr>
      </w:pPr>
      <w:r w:rsidRPr="00452636">
        <w:rPr>
          <w:rFonts w:ascii="Arial" w:hAnsi="Arial" w:cs="Arial"/>
          <w:bCs/>
          <w:iCs/>
          <w:sz w:val="20"/>
        </w:rPr>
        <w:t>Hasil koefisien korelasi Ukuran Perusahaan</w:t>
      </w:r>
      <w:r w:rsidRPr="00452636">
        <w:rPr>
          <w:rFonts w:ascii="Arial" w:hAnsi="Arial" w:cs="Arial"/>
          <w:bCs/>
          <w:i/>
          <w:iCs/>
          <w:sz w:val="20"/>
        </w:rPr>
        <w:t xml:space="preserve"> </w:t>
      </w:r>
      <w:r w:rsidRPr="00452636">
        <w:rPr>
          <w:rFonts w:ascii="Arial" w:hAnsi="Arial" w:cs="Arial"/>
          <w:bCs/>
          <w:iCs/>
          <w:sz w:val="20"/>
        </w:rPr>
        <w:t>terhadap Kinerja Keuangan</w:t>
      </w:r>
      <w:r w:rsidRPr="00452636">
        <w:rPr>
          <w:rFonts w:ascii="Arial" w:hAnsi="Arial" w:cs="Arial"/>
          <w:bCs/>
          <w:i/>
          <w:iCs/>
          <w:sz w:val="20"/>
        </w:rPr>
        <w:t xml:space="preserve">, </w:t>
      </w:r>
      <w:r w:rsidRPr="00452636">
        <w:rPr>
          <w:rFonts w:ascii="Arial" w:hAnsi="Arial" w:cs="Arial"/>
          <w:bCs/>
          <w:iCs/>
          <w:sz w:val="20"/>
        </w:rPr>
        <w:t xml:space="preserve">sebesar 0.530278 berada pada nilai korelasi antara 0,40-0,60 dengan tingkat keeratan hubungan yang sedang/cukup, dengan nilai </w:t>
      </w:r>
      <w:r w:rsidRPr="00452636">
        <w:rPr>
          <w:rFonts w:ascii="Arial" w:hAnsi="Arial" w:cs="Arial"/>
          <w:bCs/>
          <w:i/>
          <w:iCs/>
          <w:sz w:val="20"/>
        </w:rPr>
        <w:t xml:space="preserve">p-value </w:t>
      </w:r>
      <w:r w:rsidRPr="00452636">
        <w:rPr>
          <w:rFonts w:ascii="Arial" w:hAnsi="Arial" w:cs="Arial"/>
          <w:bCs/>
          <w:iCs/>
          <w:sz w:val="20"/>
        </w:rPr>
        <w:t>sebesar 0.0000 &lt; 0,05 (5%) maka berkesimpulan ada hubungan yang signifikan antara Ukuran Perusahaan terhadap Kinerja Keuangan.</w:t>
      </w:r>
    </w:p>
    <w:p w14:paraId="7DC733F8" w14:textId="77777777" w:rsidR="00452636" w:rsidRDefault="00452636" w:rsidP="00452636">
      <w:pPr>
        <w:pStyle w:val="ListParagraph"/>
        <w:spacing w:after="0" w:line="259" w:lineRule="auto"/>
        <w:ind w:left="709"/>
        <w:jc w:val="both"/>
        <w:rPr>
          <w:rFonts w:ascii="Arial" w:hAnsi="Arial" w:cs="Arial"/>
          <w:bCs/>
          <w:iCs/>
          <w:sz w:val="20"/>
        </w:rPr>
      </w:pPr>
    </w:p>
    <w:p w14:paraId="5528915B" w14:textId="7FBE44C0" w:rsidR="00452636" w:rsidRDefault="00452636" w:rsidP="00452636">
      <w:pPr>
        <w:spacing w:after="0" w:line="259" w:lineRule="auto"/>
        <w:jc w:val="both"/>
        <w:rPr>
          <w:rFonts w:ascii="Arial" w:hAnsi="Arial" w:cs="Arial"/>
          <w:b/>
          <w:bCs/>
          <w:iCs/>
          <w:sz w:val="20"/>
          <w:lang w:val="en-US"/>
        </w:rPr>
      </w:pPr>
      <w:r w:rsidRPr="00452636">
        <w:rPr>
          <w:rFonts w:ascii="Arial" w:hAnsi="Arial" w:cs="Arial"/>
          <w:b/>
          <w:bCs/>
          <w:iCs/>
          <w:sz w:val="20"/>
          <w:lang w:val="en-US"/>
        </w:rPr>
        <w:t>4.1.5 Koefisien Determinasi</w:t>
      </w:r>
    </w:p>
    <w:p w14:paraId="03789A8B" w14:textId="77777777" w:rsidR="00452636" w:rsidRPr="00452636" w:rsidRDefault="00452636" w:rsidP="00452636">
      <w:pPr>
        <w:spacing w:after="0"/>
        <w:ind w:left="-11" w:firstLine="720"/>
        <w:jc w:val="both"/>
        <w:rPr>
          <w:rFonts w:ascii="Arial" w:eastAsia="Calibri" w:hAnsi="Arial" w:cs="Arial"/>
          <w:sz w:val="20"/>
          <w:szCs w:val="20"/>
          <w:lang w:eastAsia="en-US"/>
        </w:rPr>
      </w:pPr>
      <w:r w:rsidRPr="00452636">
        <w:rPr>
          <w:rFonts w:ascii="Arial" w:eastAsia="Calibri" w:hAnsi="Arial" w:cs="Arial"/>
          <w:sz w:val="20"/>
          <w:szCs w:val="20"/>
          <w:lang w:eastAsia="en-US"/>
        </w:rPr>
        <w:t>Adapun hasil pengujian koefisien determinasi (R</w:t>
      </w:r>
      <w:r w:rsidRPr="00452636">
        <w:rPr>
          <w:rFonts w:ascii="Arial" w:eastAsia="Calibri" w:hAnsi="Arial" w:cs="Arial"/>
          <w:sz w:val="20"/>
          <w:szCs w:val="20"/>
          <w:vertAlign w:val="superscript"/>
          <w:lang w:eastAsia="en-US"/>
        </w:rPr>
        <w:t>2</w:t>
      </w:r>
      <w:r w:rsidRPr="00452636">
        <w:rPr>
          <w:rFonts w:ascii="Arial" w:eastAsia="Calibri" w:hAnsi="Arial" w:cs="Arial"/>
          <w:sz w:val="20"/>
          <w:szCs w:val="20"/>
          <w:lang w:eastAsia="en-US"/>
        </w:rPr>
        <w:t>) yang ditujukan dalam tabel sebagai berikut:</w:t>
      </w:r>
    </w:p>
    <w:p w14:paraId="44CD7ADF" w14:textId="77777777" w:rsidR="00452636" w:rsidRPr="00452636" w:rsidRDefault="00452636" w:rsidP="00452636">
      <w:pPr>
        <w:spacing w:after="0"/>
        <w:jc w:val="center"/>
        <w:rPr>
          <w:rFonts w:ascii="Arial" w:eastAsia="Calibri" w:hAnsi="Arial" w:cs="Arial"/>
          <w:b/>
          <w:sz w:val="20"/>
          <w:szCs w:val="20"/>
          <w:lang w:eastAsia="en-US"/>
        </w:rPr>
      </w:pPr>
      <w:r w:rsidRPr="00452636">
        <w:rPr>
          <w:rFonts w:ascii="Arial" w:eastAsia="Calibri" w:hAnsi="Arial" w:cs="Arial"/>
          <w:b/>
          <w:sz w:val="20"/>
          <w:szCs w:val="20"/>
          <w:lang w:eastAsia="en-US"/>
        </w:rPr>
        <w:t>Tabel 4.5</w:t>
      </w:r>
    </w:p>
    <w:p w14:paraId="19EF9594" w14:textId="77777777" w:rsidR="00452636" w:rsidRPr="00452636" w:rsidRDefault="00452636" w:rsidP="00452636">
      <w:pPr>
        <w:spacing w:after="0"/>
        <w:jc w:val="center"/>
        <w:rPr>
          <w:rFonts w:ascii="Arial" w:eastAsia="Calibri" w:hAnsi="Arial" w:cs="Arial"/>
          <w:b/>
          <w:sz w:val="20"/>
          <w:szCs w:val="20"/>
          <w:lang w:eastAsia="en-US"/>
        </w:rPr>
      </w:pPr>
      <w:r w:rsidRPr="00452636">
        <w:rPr>
          <w:rFonts w:ascii="Arial" w:eastAsia="Calibri" w:hAnsi="Arial" w:cs="Arial"/>
          <w:b/>
          <w:sz w:val="20"/>
          <w:szCs w:val="20"/>
          <w:lang w:eastAsia="en-US"/>
        </w:rPr>
        <w:t>Hasil Pengujian Koefisien Determinasi (R</w:t>
      </w:r>
      <w:r w:rsidRPr="00452636">
        <w:rPr>
          <w:rFonts w:ascii="Arial" w:eastAsia="Calibri" w:hAnsi="Arial" w:cs="Arial"/>
          <w:b/>
          <w:sz w:val="20"/>
          <w:szCs w:val="20"/>
          <w:vertAlign w:val="superscript"/>
          <w:lang w:eastAsia="en-US"/>
        </w:rPr>
        <w:t>2</w:t>
      </w:r>
      <w:r w:rsidRPr="00452636">
        <w:rPr>
          <w:rFonts w:ascii="Arial" w:eastAsia="Calibri" w:hAnsi="Arial" w:cs="Arial"/>
          <w:b/>
          <w:sz w:val="20"/>
          <w:szCs w:val="20"/>
          <w:lang w:eastAsia="en-US"/>
        </w:rPr>
        <w:t>)</w:t>
      </w:r>
    </w:p>
    <w:p w14:paraId="174A1D12" w14:textId="77777777" w:rsidR="00452636" w:rsidRPr="00452636" w:rsidRDefault="00452636" w:rsidP="00452636">
      <w:pPr>
        <w:spacing w:after="0"/>
        <w:jc w:val="center"/>
        <w:rPr>
          <w:rFonts w:ascii="Arial" w:eastAsia="Calibri" w:hAnsi="Arial" w:cs="Arial"/>
          <w:b/>
          <w:sz w:val="20"/>
          <w:szCs w:val="20"/>
          <w:lang w:eastAsia="en-US"/>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52636" w:rsidRPr="00452636" w14:paraId="49AB20FC" w14:textId="77777777" w:rsidTr="00452636">
        <w:trPr>
          <w:trHeight w:val="225"/>
        </w:trPr>
        <w:tc>
          <w:tcPr>
            <w:tcW w:w="2017" w:type="dxa"/>
            <w:tcBorders>
              <w:top w:val="nil"/>
              <w:left w:val="nil"/>
              <w:bottom w:val="nil"/>
              <w:right w:val="nil"/>
            </w:tcBorders>
            <w:vAlign w:val="bottom"/>
          </w:tcPr>
          <w:p w14:paraId="1149E7E6"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US" w:eastAsia="en-US"/>
              </w:rPr>
            </w:pPr>
            <w:bookmarkStart w:id="4" w:name="_Hlk175640845"/>
            <w:r w:rsidRPr="00452636">
              <w:rPr>
                <w:rFonts w:ascii="Arial" w:eastAsia="Calibri" w:hAnsi="Arial" w:cs="Arial"/>
                <w:color w:val="000000"/>
                <w:sz w:val="18"/>
                <w:szCs w:val="18"/>
                <w:lang w:val="en-US" w:eastAsia="en-US"/>
              </w:rPr>
              <w:t>R-squared</w:t>
            </w:r>
          </w:p>
        </w:tc>
        <w:tc>
          <w:tcPr>
            <w:tcW w:w="1103" w:type="dxa"/>
            <w:tcBorders>
              <w:top w:val="nil"/>
              <w:left w:val="nil"/>
              <w:bottom w:val="nil"/>
              <w:right w:val="nil"/>
            </w:tcBorders>
            <w:vAlign w:val="bottom"/>
          </w:tcPr>
          <w:p w14:paraId="5B522A69"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0.775954</w:t>
            </w:r>
          </w:p>
        </w:tc>
        <w:tc>
          <w:tcPr>
            <w:tcW w:w="2415" w:type="dxa"/>
            <w:gridSpan w:val="2"/>
            <w:tcBorders>
              <w:top w:val="nil"/>
              <w:left w:val="nil"/>
              <w:bottom w:val="nil"/>
              <w:right w:val="nil"/>
            </w:tcBorders>
            <w:vAlign w:val="bottom"/>
          </w:tcPr>
          <w:p w14:paraId="7A31DF66"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    Mean dependent var</w:t>
            </w:r>
          </w:p>
        </w:tc>
        <w:tc>
          <w:tcPr>
            <w:tcW w:w="997" w:type="dxa"/>
            <w:tcBorders>
              <w:top w:val="nil"/>
              <w:left w:val="nil"/>
              <w:bottom w:val="nil"/>
              <w:right w:val="nil"/>
            </w:tcBorders>
            <w:vAlign w:val="bottom"/>
          </w:tcPr>
          <w:p w14:paraId="6654436A"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9.814933</w:t>
            </w:r>
          </w:p>
        </w:tc>
      </w:tr>
      <w:tr w:rsidR="00452636" w:rsidRPr="00452636" w14:paraId="6B23CB5E" w14:textId="77777777" w:rsidTr="00452636">
        <w:trPr>
          <w:trHeight w:val="225"/>
        </w:trPr>
        <w:tc>
          <w:tcPr>
            <w:tcW w:w="2017" w:type="dxa"/>
            <w:tcBorders>
              <w:top w:val="nil"/>
              <w:left w:val="nil"/>
              <w:bottom w:val="nil"/>
              <w:right w:val="nil"/>
            </w:tcBorders>
            <w:vAlign w:val="bottom"/>
          </w:tcPr>
          <w:p w14:paraId="451D3777"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Adjusted R-squared</w:t>
            </w:r>
          </w:p>
        </w:tc>
        <w:tc>
          <w:tcPr>
            <w:tcW w:w="1103" w:type="dxa"/>
            <w:tcBorders>
              <w:top w:val="nil"/>
              <w:left w:val="nil"/>
              <w:bottom w:val="nil"/>
              <w:right w:val="nil"/>
            </w:tcBorders>
            <w:vAlign w:val="bottom"/>
          </w:tcPr>
          <w:p w14:paraId="0CE5BADB"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0.698556</w:t>
            </w:r>
          </w:p>
        </w:tc>
        <w:tc>
          <w:tcPr>
            <w:tcW w:w="2415" w:type="dxa"/>
            <w:gridSpan w:val="2"/>
            <w:tcBorders>
              <w:top w:val="nil"/>
              <w:left w:val="nil"/>
              <w:bottom w:val="nil"/>
              <w:right w:val="nil"/>
            </w:tcBorders>
            <w:vAlign w:val="bottom"/>
          </w:tcPr>
          <w:p w14:paraId="643E293D"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    S.D. dependent var</w:t>
            </w:r>
          </w:p>
        </w:tc>
        <w:tc>
          <w:tcPr>
            <w:tcW w:w="997" w:type="dxa"/>
            <w:tcBorders>
              <w:top w:val="nil"/>
              <w:left w:val="nil"/>
              <w:bottom w:val="nil"/>
              <w:right w:val="nil"/>
            </w:tcBorders>
            <w:vAlign w:val="bottom"/>
          </w:tcPr>
          <w:p w14:paraId="3FC10684"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15.06138</w:t>
            </w:r>
          </w:p>
        </w:tc>
      </w:tr>
      <w:tr w:rsidR="00452636" w:rsidRPr="00452636" w14:paraId="74D70C79" w14:textId="77777777" w:rsidTr="00452636">
        <w:trPr>
          <w:trHeight w:val="225"/>
        </w:trPr>
        <w:tc>
          <w:tcPr>
            <w:tcW w:w="2017" w:type="dxa"/>
            <w:tcBorders>
              <w:top w:val="nil"/>
              <w:left w:val="nil"/>
              <w:bottom w:val="nil"/>
              <w:right w:val="nil"/>
            </w:tcBorders>
            <w:vAlign w:val="bottom"/>
          </w:tcPr>
          <w:p w14:paraId="573DD80C"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S.E. of regression</w:t>
            </w:r>
          </w:p>
        </w:tc>
        <w:tc>
          <w:tcPr>
            <w:tcW w:w="1103" w:type="dxa"/>
            <w:tcBorders>
              <w:top w:val="nil"/>
              <w:left w:val="nil"/>
              <w:bottom w:val="nil"/>
              <w:right w:val="nil"/>
            </w:tcBorders>
            <w:vAlign w:val="bottom"/>
          </w:tcPr>
          <w:p w14:paraId="7A962AC8"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8.269285</w:t>
            </w:r>
          </w:p>
        </w:tc>
        <w:tc>
          <w:tcPr>
            <w:tcW w:w="2415" w:type="dxa"/>
            <w:gridSpan w:val="2"/>
            <w:tcBorders>
              <w:top w:val="nil"/>
              <w:left w:val="nil"/>
              <w:bottom w:val="nil"/>
              <w:right w:val="nil"/>
            </w:tcBorders>
            <w:vAlign w:val="bottom"/>
          </w:tcPr>
          <w:p w14:paraId="6DF44678"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    Akaike info criterion</w:t>
            </w:r>
          </w:p>
        </w:tc>
        <w:tc>
          <w:tcPr>
            <w:tcW w:w="997" w:type="dxa"/>
            <w:tcBorders>
              <w:top w:val="nil"/>
              <w:left w:val="nil"/>
              <w:bottom w:val="nil"/>
              <w:right w:val="nil"/>
            </w:tcBorders>
            <w:vAlign w:val="bottom"/>
          </w:tcPr>
          <w:p w14:paraId="4F4067B3"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7.286152</w:t>
            </w:r>
          </w:p>
        </w:tc>
      </w:tr>
      <w:tr w:rsidR="00452636" w:rsidRPr="00452636" w14:paraId="0D0F660C" w14:textId="77777777" w:rsidTr="00452636">
        <w:trPr>
          <w:trHeight w:val="225"/>
        </w:trPr>
        <w:tc>
          <w:tcPr>
            <w:tcW w:w="2017" w:type="dxa"/>
            <w:tcBorders>
              <w:top w:val="nil"/>
              <w:left w:val="nil"/>
              <w:bottom w:val="nil"/>
              <w:right w:val="nil"/>
            </w:tcBorders>
            <w:vAlign w:val="bottom"/>
          </w:tcPr>
          <w:p w14:paraId="790684FA"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Sum squared resid</w:t>
            </w:r>
          </w:p>
        </w:tc>
        <w:tc>
          <w:tcPr>
            <w:tcW w:w="1103" w:type="dxa"/>
            <w:tcBorders>
              <w:top w:val="nil"/>
              <w:left w:val="nil"/>
              <w:bottom w:val="nil"/>
              <w:right w:val="nil"/>
            </w:tcBorders>
            <w:vAlign w:val="bottom"/>
          </w:tcPr>
          <w:p w14:paraId="0A2850F4"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3760.959</w:t>
            </w:r>
          </w:p>
        </w:tc>
        <w:tc>
          <w:tcPr>
            <w:tcW w:w="2415" w:type="dxa"/>
            <w:gridSpan w:val="2"/>
            <w:tcBorders>
              <w:top w:val="nil"/>
              <w:left w:val="nil"/>
              <w:bottom w:val="nil"/>
              <w:right w:val="nil"/>
            </w:tcBorders>
            <w:vAlign w:val="bottom"/>
          </w:tcPr>
          <w:p w14:paraId="47B643EF"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    Schwarz criterion</w:t>
            </w:r>
          </w:p>
        </w:tc>
        <w:tc>
          <w:tcPr>
            <w:tcW w:w="997" w:type="dxa"/>
            <w:tcBorders>
              <w:top w:val="nil"/>
              <w:left w:val="nil"/>
              <w:bottom w:val="nil"/>
              <w:right w:val="nil"/>
            </w:tcBorders>
            <w:vAlign w:val="bottom"/>
          </w:tcPr>
          <w:p w14:paraId="3658F081"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7.904148</w:t>
            </w:r>
          </w:p>
        </w:tc>
      </w:tr>
      <w:tr w:rsidR="00452636" w:rsidRPr="00452636" w14:paraId="07A06E7B" w14:textId="77777777" w:rsidTr="00452636">
        <w:trPr>
          <w:trHeight w:val="225"/>
        </w:trPr>
        <w:tc>
          <w:tcPr>
            <w:tcW w:w="2017" w:type="dxa"/>
            <w:tcBorders>
              <w:top w:val="nil"/>
              <w:left w:val="nil"/>
              <w:bottom w:val="nil"/>
              <w:right w:val="nil"/>
            </w:tcBorders>
            <w:vAlign w:val="bottom"/>
          </w:tcPr>
          <w:p w14:paraId="22CAA464"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Log likelihood</w:t>
            </w:r>
          </w:p>
        </w:tc>
        <w:tc>
          <w:tcPr>
            <w:tcW w:w="1103" w:type="dxa"/>
            <w:tcBorders>
              <w:top w:val="nil"/>
              <w:left w:val="nil"/>
              <w:bottom w:val="nil"/>
              <w:right w:val="nil"/>
            </w:tcBorders>
            <w:vAlign w:val="bottom"/>
          </w:tcPr>
          <w:p w14:paraId="5311557C"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-253.2307</w:t>
            </w:r>
          </w:p>
        </w:tc>
        <w:tc>
          <w:tcPr>
            <w:tcW w:w="2415" w:type="dxa"/>
            <w:gridSpan w:val="2"/>
            <w:tcBorders>
              <w:top w:val="nil"/>
              <w:left w:val="nil"/>
              <w:bottom w:val="nil"/>
              <w:right w:val="nil"/>
            </w:tcBorders>
            <w:vAlign w:val="bottom"/>
          </w:tcPr>
          <w:p w14:paraId="5B0968FC"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    Hannan-Quinn criter.</w:t>
            </w:r>
          </w:p>
        </w:tc>
        <w:tc>
          <w:tcPr>
            <w:tcW w:w="997" w:type="dxa"/>
            <w:tcBorders>
              <w:top w:val="nil"/>
              <w:left w:val="nil"/>
              <w:bottom w:val="nil"/>
              <w:right w:val="nil"/>
            </w:tcBorders>
            <w:vAlign w:val="bottom"/>
          </w:tcPr>
          <w:p w14:paraId="130D7DD1"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7.532911</w:t>
            </w:r>
          </w:p>
        </w:tc>
      </w:tr>
      <w:tr w:rsidR="00452636" w:rsidRPr="00452636" w14:paraId="375E1144" w14:textId="77777777" w:rsidTr="00452636">
        <w:trPr>
          <w:trHeight w:val="225"/>
        </w:trPr>
        <w:tc>
          <w:tcPr>
            <w:tcW w:w="2017" w:type="dxa"/>
            <w:tcBorders>
              <w:top w:val="nil"/>
              <w:left w:val="nil"/>
              <w:bottom w:val="nil"/>
              <w:right w:val="nil"/>
            </w:tcBorders>
            <w:vAlign w:val="bottom"/>
          </w:tcPr>
          <w:p w14:paraId="30BB16F6"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F-statistic</w:t>
            </w:r>
          </w:p>
        </w:tc>
        <w:tc>
          <w:tcPr>
            <w:tcW w:w="1103" w:type="dxa"/>
            <w:tcBorders>
              <w:top w:val="nil"/>
              <w:left w:val="nil"/>
              <w:bottom w:val="nil"/>
              <w:right w:val="nil"/>
            </w:tcBorders>
            <w:vAlign w:val="bottom"/>
          </w:tcPr>
          <w:p w14:paraId="146CB0A3"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10.02554</w:t>
            </w:r>
          </w:p>
        </w:tc>
        <w:tc>
          <w:tcPr>
            <w:tcW w:w="2415" w:type="dxa"/>
            <w:gridSpan w:val="2"/>
            <w:tcBorders>
              <w:top w:val="nil"/>
              <w:left w:val="nil"/>
              <w:bottom w:val="nil"/>
              <w:right w:val="nil"/>
            </w:tcBorders>
            <w:vAlign w:val="bottom"/>
          </w:tcPr>
          <w:p w14:paraId="28C12BD1"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    Durbin-Watson stat</w:t>
            </w:r>
          </w:p>
        </w:tc>
        <w:tc>
          <w:tcPr>
            <w:tcW w:w="997" w:type="dxa"/>
            <w:tcBorders>
              <w:top w:val="nil"/>
              <w:left w:val="nil"/>
              <w:bottom w:val="nil"/>
              <w:right w:val="nil"/>
            </w:tcBorders>
            <w:vAlign w:val="bottom"/>
          </w:tcPr>
          <w:p w14:paraId="15BAB929"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2.121140</w:t>
            </w:r>
          </w:p>
        </w:tc>
      </w:tr>
      <w:tr w:rsidR="00452636" w:rsidRPr="00452636" w14:paraId="25718E8E" w14:textId="77777777" w:rsidTr="00452636">
        <w:trPr>
          <w:trHeight w:val="225"/>
        </w:trPr>
        <w:tc>
          <w:tcPr>
            <w:tcW w:w="2017" w:type="dxa"/>
            <w:tcBorders>
              <w:top w:val="nil"/>
              <w:left w:val="nil"/>
              <w:bottom w:val="nil"/>
              <w:right w:val="nil"/>
            </w:tcBorders>
            <w:vAlign w:val="bottom"/>
          </w:tcPr>
          <w:p w14:paraId="2EC94076"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Prob(F-statistic)</w:t>
            </w:r>
          </w:p>
        </w:tc>
        <w:tc>
          <w:tcPr>
            <w:tcW w:w="1103" w:type="dxa"/>
            <w:tcBorders>
              <w:top w:val="nil"/>
              <w:left w:val="nil"/>
              <w:bottom w:val="nil"/>
              <w:right w:val="nil"/>
            </w:tcBorders>
            <w:vAlign w:val="bottom"/>
          </w:tcPr>
          <w:p w14:paraId="79BAB1C6"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0.000000</w:t>
            </w:r>
          </w:p>
        </w:tc>
        <w:tc>
          <w:tcPr>
            <w:tcW w:w="1207" w:type="dxa"/>
            <w:tcBorders>
              <w:top w:val="nil"/>
              <w:left w:val="nil"/>
              <w:bottom w:val="nil"/>
              <w:right w:val="nil"/>
            </w:tcBorders>
            <w:vAlign w:val="bottom"/>
          </w:tcPr>
          <w:p w14:paraId="0A430101" w14:textId="77777777" w:rsidR="00452636" w:rsidRPr="00452636" w:rsidRDefault="00452636" w:rsidP="00452636">
            <w:pPr>
              <w:autoSpaceDE w:val="0"/>
              <w:autoSpaceDN w:val="0"/>
              <w:adjustRightInd w:val="0"/>
              <w:spacing w:after="0" w:line="240" w:lineRule="auto"/>
              <w:ind w:right="10"/>
              <w:jc w:val="center"/>
              <w:rPr>
                <w:rFonts w:ascii="Arial" w:eastAsia="Calibri" w:hAnsi="Arial" w:cs="Arial"/>
                <w:color w:val="000000"/>
                <w:sz w:val="18"/>
                <w:szCs w:val="18"/>
                <w:lang w:val="en-US" w:eastAsia="en-US"/>
              </w:rPr>
            </w:pPr>
          </w:p>
        </w:tc>
        <w:tc>
          <w:tcPr>
            <w:tcW w:w="1208" w:type="dxa"/>
            <w:tcBorders>
              <w:top w:val="nil"/>
              <w:left w:val="nil"/>
              <w:bottom w:val="nil"/>
              <w:right w:val="nil"/>
            </w:tcBorders>
            <w:vAlign w:val="bottom"/>
          </w:tcPr>
          <w:p w14:paraId="478A3172" w14:textId="77777777" w:rsidR="00452636" w:rsidRPr="00452636" w:rsidRDefault="00452636" w:rsidP="00452636">
            <w:pPr>
              <w:autoSpaceDE w:val="0"/>
              <w:autoSpaceDN w:val="0"/>
              <w:adjustRightInd w:val="0"/>
              <w:spacing w:after="0" w:line="240" w:lineRule="auto"/>
              <w:ind w:right="10"/>
              <w:jc w:val="center"/>
              <w:rPr>
                <w:rFonts w:ascii="Arial" w:eastAsia="Calibri" w:hAnsi="Arial" w:cs="Arial"/>
                <w:color w:val="000000"/>
                <w:sz w:val="18"/>
                <w:szCs w:val="18"/>
                <w:lang w:val="en-US" w:eastAsia="en-US"/>
              </w:rPr>
            </w:pPr>
          </w:p>
        </w:tc>
        <w:tc>
          <w:tcPr>
            <w:tcW w:w="997" w:type="dxa"/>
            <w:tcBorders>
              <w:top w:val="nil"/>
              <w:left w:val="nil"/>
              <w:bottom w:val="nil"/>
              <w:right w:val="nil"/>
            </w:tcBorders>
            <w:vAlign w:val="bottom"/>
          </w:tcPr>
          <w:p w14:paraId="1B97B117" w14:textId="77777777" w:rsidR="00452636" w:rsidRPr="00452636" w:rsidRDefault="00452636" w:rsidP="00452636">
            <w:pPr>
              <w:autoSpaceDE w:val="0"/>
              <w:autoSpaceDN w:val="0"/>
              <w:adjustRightInd w:val="0"/>
              <w:spacing w:after="0" w:line="240" w:lineRule="auto"/>
              <w:ind w:right="10"/>
              <w:jc w:val="center"/>
              <w:rPr>
                <w:rFonts w:ascii="Arial" w:eastAsia="Calibri" w:hAnsi="Arial" w:cs="Arial"/>
                <w:color w:val="000000"/>
                <w:sz w:val="18"/>
                <w:szCs w:val="18"/>
                <w:lang w:val="en-US" w:eastAsia="en-US"/>
              </w:rPr>
            </w:pPr>
          </w:p>
        </w:tc>
      </w:tr>
      <w:tr w:rsidR="00452636" w:rsidRPr="00452636" w14:paraId="49DB0832" w14:textId="77777777" w:rsidTr="00452636">
        <w:trPr>
          <w:trHeight w:hRule="exact" w:val="90"/>
        </w:trPr>
        <w:tc>
          <w:tcPr>
            <w:tcW w:w="2017" w:type="dxa"/>
            <w:tcBorders>
              <w:top w:val="nil"/>
              <w:left w:val="nil"/>
              <w:bottom w:val="double" w:sz="6" w:space="0" w:color="auto"/>
              <w:right w:val="nil"/>
            </w:tcBorders>
            <w:vAlign w:val="bottom"/>
          </w:tcPr>
          <w:p w14:paraId="1076B734"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103" w:type="dxa"/>
            <w:tcBorders>
              <w:top w:val="nil"/>
              <w:left w:val="nil"/>
              <w:bottom w:val="double" w:sz="6" w:space="0" w:color="auto"/>
              <w:right w:val="nil"/>
            </w:tcBorders>
            <w:vAlign w:val="bottom"/>
          </w:tcPr>
          <w:p w14:paraId="355F02A9"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207" w:type="dxa"/>
            <w:tcBorders>
              <w:top w:val="nil"/>
              <w:left w:val="nil"/>
              <w:bottom w:val="double" w:sz="6" w:space="0" w:color="auto"/>
              <w:right w:val="nil"/>
            </w:tcBorders>
            <w:vAlign w:val="bottom"/>
          </w:tcPr>
          <w:p w14:paraId="18F5CCC9"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208" w:type="dxa"/>
            <w:tcBorders>
              <w:top w:val="nil"/>
              <w:left w:val="nil"/>
              <w:bottom w:val="double" w:sz="6" w:space="0" w:color="auto"/>
              <w:right w:val="nil"/>
            </w:tcBorders>
            <w:vAlign w:val="bottom"/>
          </w:tcPr>
          <w:p w14:paraId="28BE081F"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997" w:type="dxa"/>
            <w:tcBorders>
              <w:top w:val="nil"/>
              <w:left w:val="nil"/>
              <w:bottom w:val="double" w:sz="6" w:space="0" w:color="auto"/>
              <w:right w:val="nil"/>
            </w:tcBorders>
            <w:vAlign w:val="bottom"/>
          </w:tcPr>
          <w:p w14:paraId="1D4A6395"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r>
      <w:tr w:rsidR="00452636" w:rsidRPr="00452636" w14:paraId="2947395C" w14:textId="77777777" w:rsidTr="00452636">
        <w:trPr>
          <w:trHeight w:hRule="exact" w:val="125"/>
        </w:trPr>
        <w:tc>
          <w:tcPr>
            <w:tcW w:w="2017" w:type="dxa"/>
            <w:tcBorders>
              <w:top w:val="nil"/>
              <w:left w:val="nil"/>
              <w:bottom w:val="nil"/>
              <w:right w:val="nil"/>
            </w:tcBorders>
            <w:vAlign w:val="bottom"/>
          </w:tcPr>
          <w:p w14:paraId="72D6416D"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103" w:type="dxa"/>
            <w:tcBorders>
              <w:top w:val="nil"/>
              <w:left w:val="nil"/>
              <w:bottom w:val="nil"/>
              <w:right w:val="nil"/>
            </w:tcBorders>
            <w:vAlign w:val="bottom"/>
          </w:tcPr>
          <w:p w14:paraId="2098D595"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207" w:type="dxa"/>
            <w:tcBorders>
              <w:top w:val="nil"/>
              <w:left w:val="nil"/>
              <w:bottom w:val="nil"/>
              <w:right w:val="nil"/>
            </w:tcBorders>
            <w:vAlign w:val="bottom"/>
          </w:tcPr>
          <w:p w14:paraId="224666A9"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208" w:type="dxa"/>
            <w:tcBorders>
              <w:top w:val="nil"/>
              <w:left w:val="nil"/>
              <w:bottom w:val="nil"/>
              <w:right w:val="nil"/>
            </w:tcBorders>
            <w:vAlign w:val="bottom"/>
          </w:tcPr>
          <w:p w14:paraId="01DD1759"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997" w:type="dxa"/>
            <w:tcBorders>
              <w:top w:val="nil"/>
              <w:left w:val="nil"/>
              <w:bottom w:val="nil"/>
              <w:right w:val="nil"/>
            </w:tcBorders>
            <w:vAlign w:val="bottom"/>
          </w:tcPr>
          <w:p w14:paraId="19D55C6B"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r>
    </w:tbl>
    <w:bookmarkEnd w:id="4"/>
    <w:p w14:paraId="2C7049A7" w14:textId="77777777" w:rsidR="00452636" w:rsidRPr="00452636" w:rsidRDefault="00452636" w:rsidP="00452636">
      <w:pPr>
        <w:spacing w:after="0" w:line="360" w:lineRule="auto"/>
        <w:jc w:val="both"/>
        <w:rPr>
          <w:rFonts w:ascii="Arial" w:eastAsia="Calibri" w:hAnsi="Arial" w:cs="Arial"/>
          <w:sz w:val="20"/>
          <w:szCs w:val="24"/>
          <w:lang w:val="en-US" w:eastAsia="en-US"/>
        </w:rPr>
      </w:pPr>
      <w:r w:rsidRPr="00452636">
        <w:rPr>
          <w:rFonts w:ascii="Arial" w:eastAsia="Calibri" w:hAnsi="Arial" w:cs="Arial"/>
          <w:sz w:val="20"/>
          <w:szCs w:val="24"/>
          <w:lang w:val="en-US" w:eastAsia="en-US"/>
        </w:rPr>
        <w:t xml:space="preserve">Sumber: Pengolahan Data dengan </w:t>
      </w:r>
      <w:r w:rsidRPr="00452636">
        <w:rPr>
          <w:rFonts w:ascii="Arial" w:eastAsia="Calibri" w:hAnsi="Arial" w:cs="Arial"/>
          <w:i/>
          <w:iCs/>
          <w:sz w:val="20"/>
          <w:szCs w:val="24"/>
          <w:lang w:val="en-US" w:eastAsia="en-US"/>
        </w:rPr>
        <w:t>Eviews</w:t>
      </w:r>
      <w:r w:rsidRPr="00452636">
        <w:rPr>
          <w:rFonts w:ascii="Arial" w:eastAsia="Calibri" w:hAnsi="Arial" w:cs="Arial"/>
          <w:sz w:val="20"/>
          <w:szCs w:val="24"/>
          <w:lang w:val="en-US" w:eastAsia="en-US"/>
        </w:rPr>
        <w:t xml:space="preserve"> </w:t>
      </w:r>
      <w:r w:rsidRPr="00452636">
        <w:rPr>
          <w:rFonts w:ascii="Arial" w:eastAsia="Calibri" w:hAnsi="Arial" w:cs="Arial"/>
          <w:sz w:val="20"/>
          <w:szCs w:val="24"/>
          <w:lang w:eastAsia="en-US"/>
        </w:rPr>
        <w:t>10</w:t>
      </w:r>
      <w:r w:rsidRPr="00452636">
        <w:rPr>
          <w:rFonts w:ascii="Arial" w:eastAsia="Calibri" w:hAnsi="Arial" w:cs="Arial"/>
          <w:sz w:val="20"/>
          <w:szCs w:val="24"/>
          <w:lang w:val="en-US" w:eastAsia="en-US"/>
        </w:rPr>
        <w:t>.</w:t>
      </w:r>
    </w:p>
    <w:p w14:paraId="6AC64D3A" w14:textId="1308C4F1" w:rsidR="00452636" w:rsidRDefault="00452636" w:rsidP="00452636">
      <w:pPr>
        <w:spacing w:after="0"/>
        <w:jc w:val="both"/>
        <w:rPr>
          <w:rFonts w:ascii="Arial" w:eastAsia="Calibri" w:hAnsi="Arial" w:cs="Arial"/>
          <w:bCs/>
          <w:sz w:val="20"/>
          <w:szCs w:val="24"/>
          <w:lang w:val="en-US" w:eastAsia="en-US"/>
        </w:rPr>
      </w:pPr>
      <w:r w:rsidRPr="00452636">
        <w:rPr>
          <w:rFonts w:ascii="Arial" w:eastAsia="Calibri" w:hAnsi="Arial" w:cs="Arial"/>
          <w:sz w:val="20"/>
          <w:szCs w:val="24"/>
          <w:lang w:val="en-US" w:eastAsia="en-US"/>
        </w:rPr>
        <w:tab/>
      </w:r>
      <w:r w:rsidRPr="00452636">
        <w:rPr>
          <w:rFonts w:ascii="Arial" w:eastAsia="Calibri" w:hAnsi="Arial" w:cs="Arial"/>
          <w:bCs/>
          <w:sz w:val="20"/>
          <w:szCs w:val="24"/>
          <w:lang w:val="en-US" w:eastAsia="en-US"/>
        </w:rPr>
        <w:t xml:space="preserve">Berdasarkan tabel tersebut menunjukan bahwa nilai </w:t>
      </w:r>
      <w:r w:rsidRPr="00452636">
        <w:rPr>
          <w:rFonts w:ascii="Arial" w:eastAsia="Calibri" w:hAnsi="Arial" w:cs="Arial"/>
          <w:bCs/>
          <w:i/>
          <w:iCs/>
          <w:sz w:val="20"/>
          <w:szCs w:val="24"/>
          <w:lang w:val="en-US" w:eastAsia="en-US"/>
        </w:rPr>
        <w:t>Adjusted R-square</w:t>
      </w:r>
      <w:r w:rsidRPr="00452636">
        <w:rPr>
          <w:rFonts w:ascii="Arial" w:eastAsia="Calibri" w:hAnsi="Arial" w:cs="Arial"/>
          <w:bCs/>
          <w:sz w:val="20"/>
          <w:szCs w:val="24"/>
          <w:lang w:val="en-US" w:eastAsia="en-US"/>
        </w:rPr>
        <w:t xml:space="preserve"> sebesar 0,</w:t>
      </w:r>
      <w:r w:rsidRPr="00452636">
        <w:rPr>
          <w:rFonts w:ascii="Arial" w:eastAsia="Calibri" w:hAnsi="Arial" w:cs="Arial"/>
          <w:bCs/>
          <w:sz w:val="20"/>
          <w:szCs w:val="24"/>
          <w:lang w:eastAsia="en-US"/>
        </w:rPr>
        <w:t>698556</w:t>
      </w:r>
      <w:r w:rsidRPr="00452636">
        <w:rPr>
          <w:rFonts w:ascii="Arial" w:eastAsia="Calibri" w:hAnsi="Arial" w:cs="Arial"/>
          <w:bCs/>
          <w:sz w:val="20"/>
          <w:szCs w:val="24"/>
          <w:lang w:val="en-US" w:eastAsia="en-US"/>
        </w:rPr>
        <w:t>. Artinya bahwa variasi perubahan naik turunny</w:t>
      </w:r>
      <w:r w:rsidRPr="00452636">
        <w:rPr>
          <w:rFonts w:ascii="Arial" w:eastAsia="Calibri" w:hAnsi="Arial" w:cs="Arial"/>
          <w:bCs/>
          <w:sz w:val="20"/>
          <w:szCs w:val="24"/>
          <w:lang w:eastAsia="en-US"/>
        </w:rPr>
        <w:t>a Kinerja keuangan</w:t>
      </w:r>
      <w:r w:rsidRPr="00452636">
        <w:rPr>
          <w:rFonts w:ascii="Arial" w:eastAsia="Calibri" w:hAnsi="Arial" w:cs="Arial"/>
          <w:bCs/>
          <w:sz w:val="20"/>
          <w:szCs w:val="24"/>
          <w:lang w:val="en-US" w:eastAsia="en-US"/>
        </w:rPr>
        <w:t xml:space="preserve"> dapat dijelaskan oleh </w:t>
      </w:r>
      <w:r w:rsidRPr="00452636">
        <w:rPr>
          <w:rFonts w:ascii="Arial" w:eastAsia="Calibri" w:hAnsi="Arial" w:cs="Arial"/>
          <w:bCs/>
          <w:i/>
          <w:iCs/>
          <w:sz w:val="20"/>
          <w:szCs w:val="24"/>
          <w:lang w:eastAsia="en-US"/>
        </w:rPr>
        <w:t xml:space="preserve">Corporate Social responsibility, Good Corporate Governance </w:t>
      </w:r>
      <w:r w:rsidRPr="00452636">
        <w:rPr>
          <w:rFonts w:ascii="Arial" w:eastAsia="Calibri" w:hAnsi="Arial" w:cs="Arial"/>
          <w:bCs/>
          <w:sz w:val="20"/>
          <w:szCs w:val="24"/>
          <w:lang w:val="en-US" w:eastAsia="en-US"/>
        </w:rPr>
        <w:t xml:space="preserve">dan </w:t>
      </w:r>
      <w:r w:rsidRPr="00452636">
        <w:rPr>
          <w:rFonts w:ascii="Arial" w:eastAsia="Calibri" w:hAnsi="Arial" w:cs="Arial"/>
          <w:bCs/>
          <w:sz w:val="20"/>
          <w:szCs w:val="24"/>
          <w:lang w:eastAsia="en-US"/>
        </w:rPr>
        <w:t xml:space="preserve">Ukuran Perusahaan </w:t>
      </w:r>
      <w:r w:rsidRPr="00452636">
        <w:rPr>
          <w:rFonts w:ascii="Arial" w:eastAsia="Calibri" w:hAnsi="Arial" w:cs="Arial"/>
          <w:bCs/>
          <w:sz w:val="20"/>
          <w:szCs w:val="24"/>
          <w:lang w:val="en-US" w:eastAsia="en-US"/>
        </w:rPr>
        <w:t xml:space="preserve">sebesar </w:t>
      </w:r>
      <w:r w:rsidRPr="00452636">
        <w:rPr>
          <w:rFonts w:ascii="Arial" w:eastAsia="Calibri" w:hAnsi="Arial" w:cs="Arial"/>
          <w:bCs/>
          <w:sz w:val="20"/>
          <w:szCs w:val="24"/>
          <w:lang w:eastAsia="en-US"/>
        </w:rPr>
        <w:t>69</w:t>
      </w:r>
      <w:r w:rsidRPr="00452636">
        <w:rPr>
          <w:rFonts w:ascii="Arial" w:eastAsia="Calibri" w:hAnsi="Arial" w:cs="Arial"/>
          <w:bCs/>
          <w:sz w:val="20"/>
          <w:szCs w:val="24"/>
          <w:lang w:val="en-US" w:eastAsia="en-US"/>
        </w:rPr>
        <w:t>,</w:t>
      </w:r>
      <w:r w:rsidRPr="00452636">
        <w:rPr>
          <w:rFonts w:ascii="Arial" w:eastAsia="Calibri" w:hAnsi="Arial" w:cs="Arial"/>
          <w:bCs/>
          <w:sz w:val="20"/>
          <w:szCs w:val="24"/>
          <w:lang w:eastAsia="en-US"/>
        </w:rPr>
        <w:t>85</w:t>
      </w:r>
      <w:r w:rsidRPr="00452636">
        <w:rPr>
          <w:rFonts w:ascii="Arial" w:eastAsia="Calibri" w:hAnsi="Arial" w:cs="Arial"/>
          <w:bCs/>
          <w:sz w:val="20"/>
          <w:szCs w:val="24"/>
          <w:lang w:val="en-US" w:eastAsia="en-US"/>
        </w:rPr>
        <w:t xml:space="preserve">%, sementara sisanya </w:t>
      </w:r>
      <w:r w:rsidRPr="00452636">
        <w:rPr>
          <w:rFonts w:ascii="Arial" w:eastAsia="Calibri" w:hAnsi="Arial" w:cs="Arial"/>
          <w:bCs/>
          <w:sz w:val="20"/>
          <w:szCs w:val="24"/>
          <w:lang w:eastAsia="en-US"/>
        </w:rPr>
        <w:t>30,15</w:t>
      </w:r>
      <w:r w:rsidRPr="00452636">
        <w:rPr>
          <w:rFonts w:ascii="Arial" w:eastAsia="Calibri" w:hAnsi="Arial" w:cs="Arial"/>
          <w:bCs/>
          <w:sz w:val="20"/>
          <w:szCs w:val="24"/>
          <w:lang w:val="en-US" w:eastAsia="en-US"/>
        </w:rPr>
        <w:t>% dijelaskan oleh variabel-variabel lain yang tidak diteliti dalam penelitian ini.</w:t>
      </w:r>
    </w:p>
    <w:p w14:paraId="5277FF55" w14:textId="77777777" w:rsidR="00452636" w:rsidRPr="00452636" w:rsidRDefault="00452636" w:rsidP="00452636">
      <w:pPr>
        <w:spacing w:after="0"/>
        <w:jc w:val="both"/>
        <w:rPr>
          <w:rFonts w:ascii="Arial" w:eastAsia="Calibri" w:hAnsi="Arial" w:cs="Arial"/>
          <w:bCs/>
          <w:sz w:val="20"/>
          <w:szCs w:val="24"/>
          <w:lang w:val="en-US" w:eastAsia="en-US"/>
        </w:rPr>
      </w:pPr>
    </w:p>
    <w:p w14:paraId="41608112" w14:textId="3862F540" w:rsidR="00452636" w:rsidRDefault="00452636" w:rsidP="00452636">
      <w:pPr>
        <w:spacing w:after="0" w:line="259" w:lineRule="auto"/>
        <w:jc w:val="both"/>
        <w:rPr>
          <w:rFonts w:ascii="Arial" w:hAnsi="Arial" w:cs="Arial"/>
          <w:b/>
          <w:bCs/>
          <w:iCs/>
          <w:sz w:val="20"/>
          <w:lang w:val="en-US"/>
        </w:rPr>
      </w:pPr>
      <w:r>
        <w:rPr>
          <w:rFonts w:ascii="Arial" w:hAnsi="Arial" w:cs="Arial"/>
          <w:b/>
          <w:bCs/>
          <w:iCs/>
          <w:sz w:val="20"/>
          <w:lang w:val="en-US"/>
        </w:rPr>
        <w:t xml:space="preserve">4.1.6 </w:t>
      </w:r>
      <w:r w:rsidRPr="00452636">
        <w:rPr>
          <w:rFonts w:ascii="Arial" w:hAnsi="Arial" w:cs="Arial"/>
          <w:b/>
          <w:bCs/>
          <w:iCs/>
          <w:sz w:val="20"/>
          <w:lang w:val="en-US"/>
        </w:rPr>
        <w:t>Uji Hipotesis</w:t>
      </w:r>
    </w:p>
    <w:p w14:paraId="5FC72BA2" w14:textId="0E70777E" w:rsidR="00452636" w:rsidRPr="00452636" w:rsidRDefault="00452636" w:rsidP="00452636">
      <w:pPr>
        <w:spacing w:after="0" w:line="259" w:lineRule="auto"/>
        <w:contextualSpacing/>
        <w:jc w:val="both"/>
        <w:rPr>
          <w:rFonts w:ascii="Arial" w:eastAsia="Calibri" w:hAnsi="Arial" w:cs="Arial"/>
          <w:b/>
          <w:sz w:val="20"/>
          <w:szCs w:val="20"/>
          <w:lang w:val="en-US" w:eastAsia="x-none"/>
        </w:rPr>
      </w:pPr>
      <w:r>
        <w:rPr>
          <w:rFonts w:ascii="Arial" w:eastAsia="Calibri" w:hAnsi="Arial" w:cs="Arial"/>
          <w:b/>
          <w:sz w:val="20"/>
          <w:szCs w:val="20"/>
          <w:lang w:val="en-US" w:eastAsia="x-none"/>
        </w:rPr>
        <w:t xml:space="preserve">4.1.6.1 </w:t>
      </w:r>
      <w:r w:rsidRPr="00452636">
        <w:rPr>
          <w:rFonts w:ascii="Arial" w:eastAsia="Calibri" w:hAnsi="Arial" w:cs="Arial"/>
          <w:b/>
          <w:sz w:val="20"/>
          <w:szCs w:val="20"/>
          <w:lang w:eastAsia="x-none"/>
        </w:rPr>
        <w:t>Uji Hipotesis t (Uji-t)</w:t>
      </w:r>
    </w:p>
    <w:p w14:paraId="76E1DAD0" w14:textId="77777777" w:rsidR="00452636" w:rsidRPr="00452636" w:rsidRDefault="00452636" w:rsidP="00452636">
      <w:pPr>
        <w:spacing w:after="0" w:line="259" w:lineRule="auto"/>
        <w:ind w:left="709"/>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 xml:space="preserve">Berikut hasil uji t menggunakan </w:t>
      </w:r>
      <w:r w:rsidRPr="00452636">
        <w:rPr>
          <w:rFonts w:ascii="Arial" w:eastAsia="Calibri" w:hAnsi="Arial" w:cs="Arial"/>
          <w:i/>
          <w:sz w:val="20"/>
          <w:szCs w:val="20"/>
          <w:lang w:eastAsia="x-none"/>
        </w:rPr>
        <w:t>eviews</w:t>
      </w:r>
      <w:r w:rsidRPr="00452636">
        <w:rPr>
          <w:rFonts w:ascii="Arial" w:eastAsia="Calibri" w:hAnsi="Arial" w:cs="Arial"/>
          <w:sz w:val="20"/>
          <w:szCs w:val="20"/>
          <w:lang w:eastAsia="x-none"/>
        </w:rPr>
        <w:t xml:space="preserve"> 10:</w:t>
      </w:r>
    </w:p>
    <w:p w14:paraId="51944C28" w14:textId="77777777" w:rsidR="00452636" w:rsidRPr="00452636" w:rsidRDefault="00452636" w:rsidP="00452636">
      <w:pPr>
        <w:spacing w:after="0"/>
        <w:jc w:val="center"/>
        <w:rPr>
          <w:rFonts w:ascii="Arial" w:eastAsia="Calibri" w:hAnsi="Arial" w:cs="Arial"/>
          <w:b/>
          <w:sz w:val="20"/>
          <w:szCs w:val="20"/>
          <w:lang w:eastAsia="en-US"/>
        </w:rPr>
      </w:pPr>
      <w:r w:rsidRPr="00452636">
        <w:rPr>
          <w:rFonts w:ascii="Arial" w:eastAsia="Calibri" w:hAnsi="Arial" w:cs="Arial"/>
          <w:b/>
          <w:sz w:val="20"/>
          <w:szCs w:val="20"/>
          <w:lang w:eastAsia="en-US"/>
        </w:rPr>
        <w:t>Tabel 4.6</w:t>
      </w:r>
    </w:p>
    <w:p w14:paraId="413A7844" w14:textId="77777777" w:rsidR="00452636" w:rsidRPr="00452636" w:rsidRDefault="00452636" w:rsidP="00452636">
      <w:pPr>
        <w:spacing w:after="0"/>
        <w:jc w:val="center"/>
        <w:rPr>
          <w:rFonts w:ascii="Arial" w:eastAsia="Calibri" w:hAnsi="Arial" w:cs="Arial"/>
          <w:b/>
          <w:sz w:val="20"/>
          <w:szCs w:val="20"/>
          <w:lang w:eastAsia="en-US"/>
        </w:rPr>
      </w:pPr>
      <w:r w:rsidRPr="00452636">
        <w:rPr>
          <w:rFonts w:ascii="Arial" w:eastAsia="Calibri" w:hAnsi="Arial" w:cs="Arial"/>
          <w:b/>
          <w:sz w:val="20"/>
          <w:szCs w:val="20"/>
          <w:lang w:eastAsia="en-US"/>
        </w:rPr>
        <w:t>Hasil Uji t (Parsial)</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52636" w:rsidRPr="00452636" w14:paraId="35F3EDC2" w14:textId="77777777" w:rsidTr="00452636">
        <w:trPr>
          <w:trHeight w:val="225"/>
        </w:trPr>
        <w:tc>
          <w:tcPr>
            <w:tcW w:w="2017" w:type="dxa"/>
            <w:tcBorders>
              <w:top w:val="nil"/>
              <w:left w:val="nil"/>
              <w:bottom w:val="nil"/>
              <w:right w:val="nil"/>
            </w:tcBorders>
            <w:vAlign w:val="bottom"/>
          </w:tcPr>
          <w:p w14:paraId="7B24AB75"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Variable</w:t>
            </w:r>
          </w:p>
        </w:tc>
        <w:tc>
          <w:tcPr>
            <w:tcW w:w="1103" w:type="dxa"/>
            <w:tcBorders>
              <w:top w:val="nil"/>
              <w:left w:val="nil"/>
              <w:bottom w:val="nil"/>
              <w:right w:val="nil"/>
            </w:tcBorders>
            <w:vAlign w:val="bottom"/>
          </w:tcPr>
          <w:p w14:paraId="48D290C7"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Coefficient</w:t>
            </w:r>
          </w:p>
        </w:tc>
        <w:tc>
          <w:tcPr>
            <w:tcW w:w="1207" w:type="dxa"/>
            <w:tcBorders>
              <w:top w:val="nil"/>
              <w:left w:val="nil"/>
              <w:bottom w:val="nil"/>
              <w:right w:val="nil"/>
            </w:tcBorders>
            <w:vAlign w:val="bottom"/>
          </w:tcPr>
          <w:p w14:paraId="51090413"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Std. Error</w:t>
            </w:r>
          </w:p>
        </w:tc>
        <w:tc>
          <w:tcPr>
            <w:tcW w:w="1208" w:type="dxa"/>
            <w:tcBorders>
              <w:top w:val="nil"/>
              <w:left w:val="nil"/>
              <w:bottom w:val="nil"/>
              <w:right w:val="nil"/>
            </w:tcBorders>
            <w:vAlign w:val="bottom"/>
          </w:tcPr>
          <w:p w14:paraId="61EE2850"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t-Statistic</w:t>
            </w:r>
          </w:p>
        </w:tc>
        <w:tc>
          <w:tcPr>
            <w:tcW w:w="997" w:type="dxa"/>
            <w:tcBorders>
              <w:top w:val="nil"/>
              <w:left w:val="nil"/>
              <w:bottom w:val="nil"/>
              <w:right w:val="nil"/>
            </w:tcBorders>
            <w:vAlign w:val="bottom"/>
          </w:tcPr>
          <w:p w14:paraId="088D75FC"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Prob.  </w:t>
            </w:r>
          </w:p>
        </w:tc>
      </w:tr>
      <w:tr w:rsidR="00452636" w:rsidRPr="00452636" w14:paraId="5D77956E" w14:textId="77777777" w:rsidTr="00452636">
        <w:trPr>
          <w:trHeight w:hRule="exact" w:val="90"/>
        </w:trPr>
        <w:tc>
          <w:tcPr>
            <w:tcW w:w="2017" w:type="dxa"/>
            <w:tcBorders>
              <w:top w:val="nil"/>
              <w:left w:val="nil"/>
              <w:bottom w:val="double" w:sz="6" w:space="2" w:color="auto"/>
              <w:right w:val="nil"/>
            </w:tcBorders>
            <w:vAlign w:val="bottom"/>
          </w:tcPr>
          <w:p w14:paraId="69F50191"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103" w:type="dxa"/>
            <w:tcBorders>
              <w:top w:val="nil"/>
              <w:left w:val="nil"/>
              <w:bottom w:val="double" w:sz="6" w:space="2" w:color="auto"/>
              <w:right w:val="nil"/>
            </w:tcBorders>
            <w:vAlign w:val="bottom"/>
          </w:tcPr>
          <w:p w14:paraId="774A0C90"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207" w:type="dxa"/>
            <w:tcBorders>
              <w:top w:val="nil"/>
              <w:left w:val="nil"/>
              <w:bottom w:val="double" w:sz="6" w:space="2" w:color="auto"/>
              <w:right w:val="nil"/>
            </w:tcBorders>
            <w:vAlign w:val="bottom"/>
          </w:tcPr>
          <w:p w14:paraId="6ED0D7F0"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208" w:type="dxa"/>
            <w:tcBorders>
              <w:top w:val="nil"/>
              <w:left w:val="nil"/>
              <w:bottom w:val="double" w:sz="6" w:space="2" w:color="auto"/>
              <w:right w:val="nil"/>
            </w:tcBorders>
            <w:vAlign w:val="bottom"/>
          </w:tcPr>
          <w:p w14:paraId="5CF8F41E"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997" w:type="dxa"/>
            <w:tcBorders>
              <w:top w:val="nil"/>
              <w:left w:val="nil"/>
              <w:bottom w:val="double" w:sz="6" w:space="2" w:color="auto"/>
              <w:right w:val="nil"/>
            </w:tcBorders>
            <w:vAlign w:val="bottom"/>
          </w:tcPr>
          <w:p w14:paraId="55BA0C52"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r>
      <w:tr w:rsidR="00452636" w:rsidRPr="00452636" w14:paraId="676CD2EB" w14:textId="77777777" w:rsidTr="00452636">
        <w:trPr>
          <w:trHeight w:hRule="exact" w:val="135"/>
        </w:trPr>
        <w:tc>
          <w:tcPr>
            <w:tcW w:w="2017" w:type="dxa"/>
            <w:tcBorders>
              <w:top w:val="nil"/>
              <w:left w:val="nil"/>
              <w:bottom w:val="nil"/>
              <w:right w:val="nil"/>
            </w:tcBorders>
            <w:vAlign w:val="bottom"/>
          </w:tcPr>
          <w:p w14:paraId="4FAC8F87"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103" w:type="dxa"/>
            <w:tcBorders>
              <w:top w:val="nil"/>
              <w:left w:val="nil"/>
              <w:bottom w:val="nil"/>
              <w:right w:val="nil"/>
            </w:tcBorders>
            <w:vAlign w:val="bottom"/>
          </w:tcPr>
          <w:p w14:paraId="2A0AFD78"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207" w:type="dxa"/>
            <w:tcBorders>
              <w:top w:val="nil"/>
              <w:left w:val="nil"/>
              <w:bottom w:val="nil"/>
              <w:right w:val="nil"/>
            </w:tcBorders>
            <w:vAlign w:val="bottom"/>
          </w:tcPr>
          <w:p w14:paraId="02AAACC1"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208" w:type="dxa"/>
            <w:tcBorders>
              <w:top w:val="nil"/>
              <w:left w:val="nil"/>
              <w:bottom w:val="nil"/>
              <w:right w:val="nil"/>
            </w:tcBorders>
            <w:vAlign w:val="bottom"/>
          </w:tcPr>
          <w:p w14:paraId="68B21884"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997" w:type="dxa"/>
            <w:tcBorders>
              <w:top w:val="nil"/>
              <w:left w:val="nil"/>
              <w:bottom w:val="nil"/>
              <w:right w:val="nil"/>
            </w:tcBorders>
            <w:vAlign w:val="bottom"/>
          </w:tcPr>
          <w:p w14:paraId="136366D6"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p>
        </w:tc>
      </w:tr>
      <w:tr w:rsidR="00452636" w:rsidRPr="00452636" w14:paraId="20D6281A" w14:textId="77777777" w:rsidTr="00452636">
        <w:trPr>
          <w:trHeight w:val="225"/>
        </w:trPr>
        <w:tc>
          <w:tcPr>
            <w:tcW w:w="2017" w:type="dxa"/>
            <w:tcBorders>
              <w:top w:val="nil"/>
              <w:left w:val="nil"/>
              <w:bottom w:val="nil"/>
              <w:right w:val="nil"/>
            </w:tcBorders>
            <w:vAlign w:val="bottom"/>
          </w:tcPr>
          <w:p w14:paraId="54E45D88"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lastRenderedPageBreak/>
              <w:t>C</w:t>
            </w:r>
          </w:p>
        </w:tc>
        <w:tc>
          <w:tcPr>
            <w:tcW w:w="1103" w:type="dxa"/>
            <w:tcBorders>
              <w:top w:val="nil"/>
              <w:left w:val="nil"/>
              <w:bottom w:val="nil"/>
              <w:right w:val="nil"/>
            </w:tcBorders>
            <w:vAlign w:val="bottom"/>
          </w:tcPr>
          <w:p w14:paraId="57E51447"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-332.8287</w:t>
            </w:r>
          </w:p>
        </w:tc>
        <w:tc>
          <w:tcPr>
            <w:tcW w:w="1207" w:type="dxa"/>
            <w:tcBorders>
              <w:top w:val="nil"/>
              <w:left w:val="nil"/>
              <w:bottom w:val="nil"/>
              <w:right w:val="nil"/>
            </w:tcBorders>
            <w:vAlign w:val="bottom"/>
          </w:tcPr>
          <w:p w14:paraId="0A47DAE3"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84.67086</w:t>
            </w:r>
          </w:p>
        </w:tc>
        <w:tc>
          <w:tcPr>
            <w:tcW w:w="1208" w:type="dxa"/>
            <w:tcBorders>
              <w:top w:val="nil"/>
              <w:left w:val="nil"/>
              <w:bottom w:val="nil"/>
              <w:right w:val="nil"/>
            </w:tcBorders>
            <w:vAlign w:val="bottom"/>
          </w:tcPr>
          <w:p w14:paraId="01A4E9F2"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-3.930852</w:t>
            </w:r>
          </w:p>
        </w:tc>
        <w:tc>
          <w:tcPr>
            <w:tcW w:w="997" w:type="dxa"/>
            <w:tcBorders>
              <w:top w:val="nil"/>
              <w:left w:val="nil"/>
              <w:bottom w:val="nil"/>
              <w:right w:val="nil"/>
            </w:tcBorders>
            <w:vAlign w:val="bottom"/>
          </w:tcPr>
          <w:p w14:paraId="2EAF9439"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0.0002</w:t>
            </w:r>
          </w:p>
        </w:tc>
      </w:tr>
      <w:tr w:rsidR="00452636" w:rsidRPr="00452636" w14:paraId="4AE5833B" w14:textId="77777777" w:rsidTr="00452636">
        <w:trPr>
          <w:trHeight w:val="225"/>
        </w:trPr>
        <w:tc>
          <w:tcPr>
            <w:tcW w:w="2017" w:type="dxa"/>
            <w:tcBorders>
              <w:top w:val="nil"/>
              <w:left w:val="nil"/>
              <w:bottom w:val="nil"/>
              <w:right w:val="nil"/>
            </w:tcBorders>
            <w:vAlign w:val="bottom"/>
          </w:tcPr>
          <w:p w14:paraId="52CD20CF"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X1</w:t>
            </w:r>
          </w:p>
        </w:tc>
        <w:tc>
          <w:tcPr>
            <w:tcW w:w="1103" w:type="dxa"/>
            <w:tcBorders>
              <w:top w:val="nil"/>
              <w:left w:val="nil"/>
              <w:bottom w:val="nil"/>
              <w:right w:val="nil"/>
            </w:tcBorders>
            <w:vAlign w:val="bottom"/>
          </w:tcPr>
          <w:p w14:paraId="22707F9A"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5.427719</w:t>
            </w:r>
          </w:p>
        </w:tc>
        <w:tc>
          <w:tcPr>
            <w:tcW w:w="1207" w:type="dxa"/>
            <w:tcBorders>
              <w:top w:val="nil"/>
              <w:left w:val="nil"/>
              <w:bottom w:val="nil"/>
              <w:right w:val="nil"/>
            </w:tcBorders>
            <w:vAlign w:val="bottom"/>
          </w:tcPr>
          <w:p w14:paraId="50DC035F"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6.056042</w:t>
            </w:r>
          </w:p>
        </w:tc>
        <w:tc>
          <w:tcPr>
            <w:tcW w:w="1208" w:type="dxa"/>
            <w:tcBorders>
              <w:top w:val="nil"/>
              <w:left w:val="nil"/>
              <w:bottom w:val="nil"/>
              <w:right w:val="nil"/>
            </w:tcBorders>
            <w:vAlign w:val="bottom"/>
          </w:tcPr>
          <w:p w14:paraId="237A37D8"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0.896248</w:t>
            </w:r>
          </w:p>
        </w:tc>
        <w:tc>
          <w:tcPr>
            <w:tcW w:w="997" w:type="dxa"/>
            <w:tcBorders>
              <w:top w:val="nil"/>
              <w:left w:val="nil"/>
              <w:bottom w:val="nil"/>
              <w:right w:val="nil"/>
            </w:tcBorders>
            <w:vAlign w:val="bottom"/>
          </w:tcPr>
          <w:p w14:paraId="22BD1543"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0.3740</w:t>
            </w:r>
          </w:p>
        </w:tc>
      </w:tr>
      <w:tr w:rsidR="00452636" w:rsidRPr="00452636" w14:paraId="513CE5B9" w14:textId="77777777" w:rsidTr="00452636">
        <w:trPr>
          <w:trHeight w:val="225"/>
        </w:trPr>
        <w:tc>
          <w:tcPr>
            <w:tcW w:w="2017" w:type="dxa"/>
            <w:tcBorders>
              <w:top w:val="nil"/>
              <w:left w:val="nil"/>
              <w:bottom w:val="nil"/>
              <w:right w:val="nil"/>
            </w:tcBorders>
            <w:vAlign w:val="bottom"/>
          </w:tcPr>
          <w:p w14:paraId="61E84ABE"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X2_1</w:t>
            </w:r>
          </w:p>
        </w:tc>
        <w:tc>
          <w:tcPr>
            <w:tcW w:w="1103" w:type="dxa"/>
            <w:tcBorders>
              <w:top w:val="nil"/>
              <w:left w:val="nil"/>
              <w:bottom w:val="nil"/>
              <w:right w:val="nil"/>
            </w:tcBorders>
            <w:vAlign w:val="bottom"/>
          </w:tcPr>
          <w:p w14:paraId="278852D6"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-57.90485</w:t>
            </w:r>
          </w:p>
        </w:tc>
        <w:tc>
          <w:tcPr>
            <w:tcW w:w="1207" w:type="dxa"/>
            <w:tcBorders>
              <w:top w:val="nil"/>
              <w:left w:val="nil"/>
              <w:bottom w:val="nil"/>
              <w:right w:val="nil"/>
            </w:tcBorders>
            <w:vAlign w:val="bottom"/>
          </w:tcPr>
          <w:p w14:paraId="33DEA03A"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16.05622</w:t>
            </w:r>
          </w:p>
        </w:tc>
        <w:tc>
          <w:tcPr>
            <w:tcW w:w="1208" w:type="dxa"/>
            <w:tcBorders>
              <w:top w:val="nil"/>
              <w:left w:val="nil"/>
              <w:bottom w:val="nil"/>
              <w:right w:val="nil"/>
            </w:tcBorders>
            <w:vAlign w:val="bottom"/>
          </w:tcPr>
          <w:p w14:paraId="7EB5ABA8"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-3.606382</w:t>
            </w:r>
          </w:p>
        </w:tc>
        <w:tc>
          <w:tcPr>
            <w:tcW w:w="997" w:type="dxa"/>
            <w:tcBorders>
              <w:top w:val="nil"/>
              <w:left w:val="nil"/>
              <w:bottom w:val="nil"/>
              <w:right w:val="nil"/>
            </w:tcBorders>
            <w:vAlign w:val="bottom"/>
          </w:tcPr>
          <w:p w14:paraId="1A873D07"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0.0007</w:t>
            </w:r>
          </w:p>
        </w:tc>
      </w:tr>
      <w:tr w:rsidR="00452636" w:rsidRPr="00452636" w14:paraId="7C21D316" w14:textId="77777777" w:rsidTr="00452636">
        <w:trPr>
          <w:trHeight w:val="225"/>
        </w:trPr>
        <w:tc>
          <w:tcPr>
            <w:tcW w:w="2017" w:type="dxa"/>
            <w:tcBorders>
              <w:top w:val="nil"/>
              <w:left w:val="nil"/>
              <w:bottom w:val="nil"/>
              <w:right w:val="nil"/>
            </w:tcBorders>
            <w:vAlign w:val="bottom"/>
          </w:tcPr>
          <w:p w14:paraId="2845BC2E"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X2_2</w:t>
            </w:r>
          </w:p>
        </w:tc>
        <w:tc>
          <w:tcPr>
            <w:tcW w:w="1103" w:type="dxa"/>
            <w:tcBorders>
              <w:top w:val="nil"/>
              <w:left w:val="nil"/>
              <w:bottom w:val="nil"/>
              <w:right w:val="nil"/>
            </w:tcBorders>
            <w:vAlign w:val="bottom"/>
          </w:tcPr>
          <w:p w14:paraId="1650FF9D"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-17.22616</w:t>
            </w:r>
          </w:p>
        </w:tc>
        <w:tc>
          <w:tcPr>
            <w:tcW w:w="1207" w:type="dxa"/>
            <w:tcBorders>
              <w:top w:val="nil"/>
              <w:left w:val="nil"/>
              <w:bottom w:val="nil"/>
              <w:right w:val="nil"/>
            </w:tcBorders>
            <w:vAlign w:val="bottom"/>
          </w:tcPr>
          <w:p w14:paraId="3C6AE7C7"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22.67221</w:t>
            </w:r>
          </w:p>
        </w:tc>
        <w:tc>
          <w:tcPr>
            <w:tcW w:w="1208" w:type="dxa"/>
            <w:tcBorders>
              <w:top w:val="nil"/>
              <w:left w:val="nil"/>
              <w:bottom w:val="nil"/>
              <w:right w:val="nil"/>
            </w:tcBorders>
            <w:vAlign w:val="bottom"/>
          </w:tcPr>
          <w:p w14:paraId="6C4A8A8B"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-0.759792</w:t>
            </w:r>
          </w:p>
        </w:tc>
        <w:tc>
          <w:tcPr>
            <w:tcW w:w="997" w:type="dxa"/>
            <w:tcBorders>
              <w:top w:val="nil"/>
              <w:left w:val="nil"/>
              <w:bottom w:val="nil"/>
              <w:right w:val="nil"/>
            </w:tcBorders>
            <w:vAlign w:val="bottom"/>
          </w:tcPr>
          <w:p w14:paraId="02B1DAC1"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0.4506</w:t>
            </w:r>
          </w:p>
        </w:tc>
      </w:tr>
      <w:tr w:rsidR="00452636" w:rsidRPr="00452636" w14:paraId="140050E2" w14:textId="77777777" w:rsidTr="00452636">
        <w:trPr>
          <w:trHeight w:val="225"/>
        </w:trPr>
        <w:tc>
          <w:tcPr>
            <w:tcW w:w="2017" w:type="dxa"/>
            <w:tcBorders>
              <w:top w:val="nil"/>
              <w:left w:val="nil"/>
              <w:bottom w:val="nil"/>
              <w:right w:val="nil"/>
            </w:tcBorders>
            <w:vAlign w:val="bottom"/>
          </w:tcPr>
          <w:p w14:paraId="38ABDCF2"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X2_3</w:t>
            </w:r>
          </w:p>
        </w:tc>
        <w:tc>
          <w:tcPr>
            <w:tcW w:w="1103" w:type="dxa"/>
            <w:tcBorders>
              <w:top w:val="nil"/>
              <w:left w:val="nil"/>
              <w:bottom w:val="nil"/>
              <w:right w:val="nil"/>
            </w:tcBorders>
            <w:vAlign w:val="bottom"/>
          </w:tcPr>
          <w:p w14:paraId="3447F453"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10.65579</w:t>
            </w:r>
          </w:p>
        </w:tc>
        <w:tc>
          <w:tcPr>
            <w:tcW w:w="1207" w:type="dxa"/>
            <w:tcBorders>
              <w:top w:val="nil"/>
              <w:left w:val="nil"/>
              <w:bottom w:val="nil"/>
              <w:right w:val="nil"/>
            </w:tcBorders>
            <w:vAlign w:val="bottom"/>
          </w:tcPr>
          <w:p w14:paraId="4774E7C6"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27.82370</w:t>
            </w:r>
          </w:p>
        </w:tc>
        <w:tc>
          <w:tcPr>
            <w:tcW w:w="1208" w:type="dxa"/>
            <w:tcBorders>
              <w:top w:val="nil"/>
              <w:left w:val="nil"/>
              <w:bottom w:val="nil"/>
              <w:right w:val="nil"/>
            </w:tcBorders>
            <w:vAlign w:val="bottom"/>
          </w:tcPr>
          <w:p w14:paraId="6AEC65AD"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0.382975</w:t>
            </w:r>
          </w:p>
        </w:tc>
        <w:tc>
          <w:tcPr>
            <w:tcW w:w="997" w:type="dxa"/>
            <w:tcBorders>
              <w:top w:val="nil"/>
              <w:left w:val="nil"/>
              <w:bottom w:val="nil"/>
              <w:right w:val="nil"/>
            </w:tcBorders>
            <w:vAlign w:val="bottom"/>
          </w:tcPr>
          <w:p w14:paraId="0A059A62"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0.7032</w:t>
            </w:r>
          </w:p>
        </w:tc>
      </w:tr>
      <w:tr w:rsidR="00452636" w:rsidRPr="00452636" w14:paraId="1F21DEC1" w14:textId="77777777" w:rsidTr="00452636">
        <w:trPr>
          <w:trHeight w:val="225"/>
        </w:trPr>
        <w:tc>
          <w:tcPr>
            <w:tcW w:w="2017" w:type="dxa"/>
            <w:tcBorders>
              <w:top w:val="nil"/>
              <w:left w:val="nil"/>
              <w:bottom w:val="nil"/>
              <w:right w:val="nil"/>
            </w:tcBorders>
            <w:vAlign w:val="bottom"/>
          </w:tcPr>
          <w:p w14:paraId="6B2BB92D"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X3</w:t>
            </w:r>
          </w:p>
        </w:tc>
        <w:tc>
          <w:tcPr>
            <w:tcW w:w="1103" w:type="dxa"/>
            <w:tcBorders>
              <w:top w:val="nil"/>
              <w:left w:val="nil"/>
              <w:bottom w:val="nil"/>
              <w:right w:val="nil"/>
            </w:tcBorders>
            <w:vAlign w:val="bottom"/>
          </w:tcPr>
          <w:p w14:paraId="076BF3B4"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0.194999</w:t>
            </w:r>
          </w:p>
        </w:tc>
        <w:tc>
          <w:tcPr>
            <w:tcW w:w="1207" w:type="dxa"/>
            <w:tcBorders>
              <w:top w:val="nil"/>
              <w:left w:val="nil"/>
              <w:bottom w:val="nil"/>
              <w:right w:val="nil"/>
            </w:tcBorders>
            <w:vAlign w:val="bottom"/>
          </w:tcPr>
          <w:p w14:paraId="5370F9B6"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0.046281</w:t>
            </w:r>
          </w:p>
        </w:tc>
        <w:tc>
          <w:tcPr>
            <w:tcW w:w="1208" w:type="dxa"/>
            <w:tcBorders>
              <w:top w:val="nil"/>
              <w:left w:val="nil"/>
              <w:bottom w:val="nil"/>
              <w:right w:val="nil"/>
            </w:tcBorders>
            <w:vAlign w:val="bottom"/>
          </w:tcPr>
          <w:p w14:paraId="3028933C"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4.213356</w:t>
            </w:r>
          </w:p>
        </w:tc>
        <w:tc>
          <w:tcPr>
            <w:tcW w:w="997" w:type="dxa"/>
            <w:tcBorders>
              <w:top w:val="nil"/>
              <w:left w:val="nil"/>
              <w:bottom w:val="nil"/>
              <w:right w:val="nil"/>
            </w:tcBorders>
            <w:vAlign w:val="bottom"/>
          </w:tcPr>
          <w:p w14:paraId="1FA52FA7"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US" w:eastAsia="en-US"/>
              </w:rPr>
            </w:pPr>
            <w:r w:rsidRPr="00452636">
              <w:rPr>
                <w:rFonts w:ascii="Arial" w:eastAsia="Calibri" w:hAnsi="Arial" w:cs="Arial"/>
                <w:color w:val="000000"/>
                <w:sz w:val="18"/>
                <w:szCs w:val="18"/>
                <w:lang w:val="en-US" w:eastAsia="en-US"/>
              </w:rPr>
              <w:t>0.0001</w:t>
            </w:r>
          </w:p>
        </w:tc>
      </w:tr>
    </w:tbl>
    <w:p w14:paraId="716B57B8" w14:textId="77777777" w:rsidR="00452636" w:rsidRPr="00452636" w:rsidRDefault="00452636" w:rsidP="00452636">
      <w:pPr>
        <w:spacing w:after="0"/>
        <w:rPr>
          <w:rFonts w:ascii="Arial" w:eastAsia="Calibri" w:hAnsi="Arial" w:cs="Arial"/>
          <w:sz w:val="20"/>
          <w:szCs w:val="20"/>
          <w:lang w:eastAsia="en-US"/>
        </w:rPr>
      </w:pPr>
      <w:r w:rsidRPr="00452636">
        <w:rPr>
          <w:rFonts w:ascii="Arial" w:eastAsia="Calibri" w:hAnsi="Arial" w:cs="Arial"/>
          <w:sz w:val="20"/>
          <w:szCs w:val="20"/>
          <w:lang w:val="en-US" w:eastAsia="en-US"/>
        </w:rPr>
        <w:t xml:space="preserve">Sumber: Pengolahan Data dengan </w:t>
      </w:r>
      <w:r w:rsidRPr="00452636">
        <w:rPr>
          <w:rFonts w:ascii="Arial" w:eastAsia="Calibri" w:hAnsi="Arial" w:cs="Arial"/>
          <w:i/>
          <w:iCs/>
          <w:sz w:val="20"/>
          <w:szCs w:val="20"/>
          <w:lang w:val="en-US" w:eastAsia="en-US"/>
        </w:rPr>
        <w:t>Eviews</w:t>
      </w:r>
      <w:r w:rsidRPr="00452636">
        <w:rPr>
          <w:rFonts w:ascii="Arial" w:eastAsia="Calibri" w:hAnsi="Arial" w:cs="Arial"/>
          <w:sz w:val="20"/>
          <w:szCs w:val="20"/>
          <w:lang w:val="en-US" w:eastAsia="en-US"/>
        </w:rPr>
        <w:t xml:space="preserve"> </w:t>
      </w:r>
      <w:r w:rsidRPr="00452636">
        <w:rPr>
          <w:rFonts w:ascii="Arial" w:eastAsia="Calibri" w:hAnsi="Arial" w:cs="Arial"/>
          <w:sz w:val="20"/>
          <w:szCs w:val="20"/>
          <w:lang w:eastAsia="en-US"/>
        </w:rPr>
        <w:t>10.</w:t>
      </w:r>
    </w:p>
    <w:p w14:paraId="3E11243B" w14:textId="77777777" w:rsidR="00452636" w:rsidRPr="00452636" w:rsidRDefault="00452636" w:rsidP="00452636">
      <w:pPr>
        <w:spacing w:after="0"/>
        <w:rPr>
          <w:rFonts w:ascii="Arial" w:eastAsia="Calibri" w:hAnsi="Arial" w:cs="Arial"/>
          <w:sz w:val="20"/>
          <w:szCs w:val="20"/>
          <w:lang w:eastAsia="en-US"/>
        </w:rPr>
      </w:pPr>
    </w:p>
    <w:p w14:paraId="32A7C4F9" w14:textId="77777777" w:rsidR="00452636" w:rsidRPr="00452636" w:rsidRDefault="00452636" w:rsidP="00452636">
      <w:pPr>
        <w:numPr>
          <w:ilvl w:val="0"/>
          <w:numId w:val="42"/>
        </w:numPr>
        <w:spacing w:after="0" w:line="259" w:lineRule="auto"/>
        <w:contextualSpacing/>
        <w:jc w:val="both"/>
        <w:rPr>
          <w:rFonts w:ascii="Arial" w:eastAsia="Calibri" w:hAnsi="Arial" w:cs="Arial"/>
          <w:b/>
          <w:sz w:val="20"/>
          <w:szCs w:val="20"/>
          <w:lang w:eastAsia="x-none"/>
        </w:rPr>
      </w:pPr>
      <w:r w:rsidRPr="00452636">
        <w:rPr>
          <w:rFonts w:ascii="Arial" w:eastAsia="Calibri" w:hAnsi="Arial" w:cs="Arial"/>
          <w:b/>
          <w:bCs/>
          <w:sz w:val="20"/>
          <w:szCs w:val="20"/>
          <w:lang w:eastAsia="x-none"/>
        </w:rPr>
        <w:t xml:space="preserve">Hipotesis Parsial Antara </w:t>
      </w:r>
      <w:r w:rsidRPr="00452636">
        <w:rPr>
          <w:rFonts w:ascii="Arial" w:eastAsia="Calibri" w:hAnsi="Arial" w:cs="Arial"/>
          <w:b/>
          <w:bCs/>
          <w:i/>
          <w:iCs/>
          <w:sz w:val="20"/>
          <w:szCs w:val="20"/>
          <w:lang w:eastAsia="x-none"/>
        </w:rPr>
        <w:t xml:space="preserve">Corporate Social responsibility </w:t>
      </w:r>
      <w:r w:rsidRPr="00452636">
        <w:rPr>
          <w:rFonts w:ascii="Arial" w:eastAsia="Calibri" w:hAnsi="Arial" w:cs="Arial"/>
          <w:b/>
          <w:bCs/>
          <w:sz w:val="20"/>
          <w:szCs w:val="20"/>
          <w:lang w:val="en-US" w:eastAsia="x-none"/>
        </w:rPr>
        <w:t xml:space="preserve">Terhadap </w:t>
      </w:r>
      <w:r w:rsidRPr="00452636">
        <w:rPr>
          <w:rFonts w:ascii="Arial" w:eastAsia="Calibri" w:hAnsi="Arial" w:cs="Arial"/>
          <w:b/>
          <w:bCs/>
          <w:sz w:val="20"/>
          <w:szCs w:val="20"/>
          <w:lang w:eastAsia="x-none"/>
        </w:rPr>
        <w:t>Kinerja keuangan.</w:t>
      </w:r>
    </w:p>
    <w:p w14:paraId="693C609E" w14:textId="77777777" w:rsidR="00452636" w:rsidRPr="00452636" w:rsidRDefault="00452636" w:rsidP="00452636">
      <w:pPr>
        <w:spacing w:after="0" w:line="259" w:lineRule="auto"/>
        <w:ind w:left="720"/>
        <w:contextualSpacing/>
        <w:jc w:val="both"/>
        <w:rPr>
          <w:rFonts w:ascii="Arial" w:eastAsia="Calibri" w:hAnsi="Arial" w:cs="Arial"/>
          <w:sz w:val="20"/>
          <w:szCs w:val="20"/>
          <w:lang w:val="en-US" w:eastAsia="x-none"/>
        </w:rPr>
      </w:pPr>
      <w:r w:rsidRPr="00452636">
        <w:rPr>
          <w:rFonts w:ascii="Arial" w:eastAsia="Calibri" w:hAnsi="Arial" w:cs="Arial"/>
          <w:sz w:val="20"/>
          <w:szCs w:val="20"/>
          <w:lang w:eastAsia="x-none"/>
        </w:rPr>
        <w:t>N</w:t>
      </w:r>
      <w:r w:rsidRPr="00452636">
        <w:rPr>
          <w:rFonts w:ascii="Arial" w:eastAsia="Calibri" w:hAnsi="Arial" w:cs="Arial"/>
          <w:sz w:val="20"/>
          <w:szCs w:val="20"/>
          <w:lang w:val="en-US" w:eastAsia="x-none"/>
        </w:rPr>
        <w:t>ilai t</w:t>
      </w:r>
      <w:r w:rsidRPr="00452636">
        <w:rPr>
          <w:rFonts w:ascii="Arial" w:eastAsia="Calibri" w:hAnsi="Arial" w:cs="Arial"/>
          <w:sz w:val="20"/>
          <w:szCs w:val="20"/>
          <w:vertAlign w:val="subscript"/>
          <w:lang w:val="en-US" w:eastAsia="x-none"/>
        </w:rPr>
        <w:t>hitung</w:t>
      </w:r>
      <w:r w:rsidRPr="00452636">
        <w:rPr>
          <w:rFonts w:ascii="Arial" w:eastAsia="Calibri" w:hAnsi="Arial" w:cs="Arial"/>
          <w:sz w:val="20"/>
          <w:szCs w:val="20"/>
          <w:lang w:val="en-US" w:eastAsia="x-none"/>
        </w:rPr>
        <w:t xml:space="preserve"> untuk variabel bebas</w:t>
      </w:r>
      <w:r w:rsidRPr="00452636">
        <w:rPr>
          <w:rFonts w:ascii="Arial" w:eastAsia="Calibri" w:hAnsi="Arial" w:cs="Arial"/>
          <w:sz w:val="20"/>
          <w:szCs w:val="20"/>
          <w:lang w:eastAsia="x-none"/>
        </w:rPr>
        <w:t xml:space="preserve"> CSR </w:t>
      </w:r>
      <w:r w:rsidRPr="00452636">
        <w:rPr>
          <w:rFonts w:ascii="Arial" w:eastAsia="Calibri" w:hAnsi="Arial" w:cs="Arial"/>
          <w:sz w:val="20"/>
          <w:szCs w:val="20"/>
          <w:lang w:val="en-US" w:eastAsia="x-none"/>
        </w:rPr>
        <w:t>(X</w:t>
      </w:r>
      <w:r w:rsidRPr="00452636">
        <w:rPr>
          <w:rFonts w:ascii="Arial" w:eastAsia="Calibri" w:hAnsi="Arial" w:cs="Arial"/>
          <w:sz w:val="20"/>
          <w:szCs w:val="20"/>
          <w:vertAlign w:val="subscript"/>
          <w:lang w:val="en-US" w:eastAsia="x-none"/>
        </w:rPr>
        <w:t>1</w:t>
      </w:r>
      <w:r w:rsidRPr="00452636">
        <w:rPr>
          <w:rFonts w:ascii="Arial" w:eastAsia="Calibri" w:hAnsi="Arial" w:cs="Arial"/>
          <w:sz w:val="20"/>
          <w:szCs w:val="20"/>
          <w:lang w:val="en-US" w:eastAsia="x-none"/>
        </w:rPr>
        <w:t>) adalah sebesar</w:t>
      </w:r>
      <w:r w:rsidRPr="00452636">
        <w:rPr>
          <w:rFonts w:ascii="Arial" w:eastAsia="Calibri" w:hAnsi="Arial" w:cs="Arial"/>
          <w:sz w:val="20"/>
          <w:szCs w:val="20"/>
          <w:lang w:eastAsia="x-none"/>
        </w:rPr>
        <w:t xml:space="preserve"> 0,896248</w:t>
      </w:r>
      <w:r w:rsidRPr="00452636">
        <w:rPr>
          <w:rFonts w:ascii="Arial" w:eastAsia="Calibri" w:hAnsi="Arial" w:cs="Arial"/>
          <w:sz w:val="20"/>
          <w:szCs w:val="20"/>
          <w:lang w:val="en-US" w:eastAsia="x-none"/>
        </w:rPr>
        <w:t xml:space="preserve"> dengan tingkat signifikansi 0.</w:t>
      </w:r>
      <w:r w:rsidRPr="00452636">
        <w:rPr>
          <w:rFonts w:ascii="Arial" w:eastAsia="Calibri" w:hAnsi="Arial" w:cs="Arial"/>
          <w:sz w:val="20"/>
          <w:szCs w:val="20"/>
          <w:lang w:eastAsia="x-none"/>
        </w:rPr>
        <w:t>3740</w:t>
      </w:r>
      <w:r w:rsidRPr="00452636">
        <w:rPr>
          <w:rFonts w:ascii="Arial" w:eastAsia="Calibri" w:hAnsi="Arial" w:cs="Arial"/>
          <w:sz w:val="20"/>
          <w:szCs w:val="20"/>
          <w:lang w:val="en-US" w:eastAsia="x-none"/>
        </w:rPr>
        <w:t>, sedangkan t</w:t>
      </w:r>
      <w:r w:rsidRPr="00452636">
        <w:rPr>
          <w:rFonts w:ascii="Arial" w:eastAsia="Calibri" w:hAnsi="Arial" w:cs="Arial"/>
          <w:sz w:val="20"/>
          <w:szCs w:val="20"/>
          <w:vertAlign w:val="subscript"/>
          <w:lang w:val="en-US" w:eastAsia="x-none"/>
        </w:rPr>
        <w:t xml:space="preserve">tabel </w:t>
      </w:r>
      <w:r w:rsidRPr="00452636">
        <w:rPr>
          <w:rFonts w:ascii="Arial" w:eastAsia="Calibri" w:hAnsi="Arial" w:cs="Arial"/>
          <w:sz w:val="20"/>
          <w:szCs w:val="20"/>
          <w:lang w:val="en-US" w:eastAsia="x-none"/>
        </w:rPr>
        <w:t xml:space="preserve">dengan df = n-k atau </w:t>
      </w:r>
      <w:r w:rsidRPr="00452636">
        <w:rPr>
          <w:rFonts w:ascii="Arial" w:eastAsia="Calibri" w:hAnsi="Arial" w:cs="Arial"/>
          <w:sz w:val="20"/>
          <w:szCs w:val="20"/>
          <w:lang w:eastAsia="x-none"/>
        </w:rPr>
        <w:t>75</w:t>
      </w:r>
      <w:r w:rsidRPr="00452636">
        <w:rPr>
          <w:rFonts w:ascii="Arial" w:eastAsia="Calibri" w:hAnsi="Arial" w:cs="Arial"/>
          <w:sz w:val="20"/>
          <w:szCs w:val="20"/>
          <w:lang w:val="en-US" w:eastAsia="x-none"/>
        </w:rPr>
        <w:t xml:space="preserve"> – </w:t>
      </w:r>
      <w:r w:rsidRPr="00452636">
        <w:rPr>
          <w:rFonts w:ascii="Arial" w:eastAsia="Calibri" w:hAnsi="Arial" w:cs="Arial"/>
          <w:sz w:val="20"/>
          <w:szCs w:val="20"/>
          <w:lang w:eastAsia="x-none"/>
        </w:rPr>
        <w:t>6</w:t>
      </w:r>
      <w:r w:rsidRPr="00452636">
        <w:rPr>
          <w:rFonts w:ascii="Arial" w:eastAsia="Calibri" w:hAnsi="Arial" w:cs="Arial"/>
          <w:sz w:val="20"/>
          <w:szCs w:val="20"/>
          <w:lang w:val="en-US" w:eastAsia="x-none"/>
        </w:rPr>
        <w:t xml:space="preserve"> = </w:t>
      </w:r>
      <w:r w:rsidRPr="00452636">
        <w:rPr>
          <w:rFonts w:ascii="Arial" w:eastAsia="Calibri" w:hAnsi="Arial" w:cs="Arial"/>
          <w:sz w:val="20"/>
          <w:szCs w:val="20"/>
          <w:lang w:eastAsia="x-none"/>
        </w:rPr>
        <w:t>69</w:t>
      </w:r>
      <w:r w:rsidRPr="00452636">
        <w:rPr>
          <w:rFonts w:ascii="Arial" w:eastAsia="Calibri" w:hAnsi="Arial" w:cs="Arial"/>
          <w:sz w:val="20"/>
          <w:szCs w:val="20"/>
          <w:lang w:val="en-US" w:eastAsia="x-none"/>
        </w:rPr>
        <w:t xml:space="preserve"> adalah </w:t>
      </w:r>
      <w:r w:rsidRPr="00452636">
        <w:rPr>
          <w:rFonts w:ascii="Arial" w:eastAsia="Calibri" w:hAnsi="Arial" w:cs="Arial"/>
          <w:sz w:val="20"/>
          <w:szCs w:val="20"/>
          <w:lang w:eastAsia="x-none"/>
        </w:rPr>
        <w:t>1,99494</w:t>
      </w:r>
      <w:r w:rsidRPr="00452636">
        <w:rPr>
          <w:rFonts w:ascii="Arial" w:eastAsia="Calibri" w:hAnsi="Arial" w:cs="Arial"/>
          <w:sz w:val="20"/>
          <w:szCs w:val="20"/>
          <w:lang w:val="en-US" w:eastAsia="x-none"/>
        </w:rPr>
        <w:t xml:space="preserve"> dan taraf signifikansi </w:t>
      </w:r>
      <w:r w:rsidRPr="00452636">
        <w:rPr>
          <w:rFonts w:ascii="Arial" w:eastAsia="Calibri" w:hAnsi="Arial" w:cs="Arial"/>
          <w:i/>
          <w:iCs/>
          <w:sz w:val="20"/>
          <w:szCs w:val="20"/>
          <w:lang w:val="en-US" w:eastAsia="x-none"/>
        </w:rPr>
        <w:t xml:space="preserve">two tailed </w:t>
      </w:r>
      <w:r w:rsidRPr="00452636">
        <w:rPr>
          <w:rFonts w:ascii="Arial" w:eastAsia="Calibri" w:hAnsi="Arial" w:cs="Arial"/>
          <w:sz w:val="20"/>
          <w:szCs w:val="20"/>
          <w:lang w:val="en-US" w:eastAsia="x-none"/>
        </w:rPr>
        <w:t>0,05, Mengacu pada kriteria pengambilan keputusan dari hasil perhitungan diatas terlihat jika t</w:t>
      </w:r>
      <w:r w:rsidRPr="00452636">
        <w:rPr>
          <w:rFonts w:ascii="Arial" w:eastAsia="Calibri" w:hAnsi="Arial" w:cs="Arial"/>
          <w:sz w:val="20"/>
          <w:szCs w:val="20"/>
          <w:vertAlign w:val="subscript"/>
          <w:lang w:val="en-US" w:eastAsia="x-none"/>
        </w:rPr>
        <w:t>hitung</w:t>
      </w:r>
      <w:r w:rsidRPr="00452636">
        <w:rPr>
          <w:rFonts w:ascii="Arial" w:eastAsia="Calibri" w:hAnsi="Arial" w:cs="Arial"/>
          <w:sz w:val="20"/>
          <w:szCs w:val="20"/>
          <w:lang w:val="en-US" w:eastAsia="x-none"/>
        </w:rPr>
        <w:t xml:space="preserve"> lebih </w:t>
      </w:r>
      <w:r w:rsidRPr="00452636">
        <w:rPr>
          <w:rFonts w:ascii="Arial" w:eastAsia="Calibri" w:hAnsi="Arial" w:cs="Arial"/>
          <w:sz w:val="20"/>
          <w:szCs w:val="20"/>
          <w:lang w:eastAsia="x-none"/>
        </w:rPr>
        <w:t>kecil</w:t>
      </w:r>
      <w:r w:rsidRPr="00452636">
        <w:rPr>
          <w:rFonts w:ascii="Arial" w:eastAsia="Calibri" w:hAnsi="Arial" w:cs="Arial"/>
          <w:sz w:val="20"/>
          <w:szCs w:val="20"/>
          <w:lang w:val="en-US" w:eastAsia="x-none"/>
        </w:rPr>
        <w:t xml:space="preserve"> dari pada t</w:t>
      </w:r>
      <w:r w:rsidRPr="00452636">
        <w:rPr>
          <w:rFonts w:ascii="Arial" w:eastAsia="Calibri" w:hAnsi="Arial" w:cs="Arial"/>
          <w:sz w:val="20"/>
          <w:szCs w:val="20"/>
          <w:vertAlign w:val="subscript"/>
          <w:lang w:val="en-US" w:eastAsia="x-none"/>
        </w:rPr>
        <w:t xml:space="preserve">tabel </w:t>
      </w:r>
      <w:r w:rsidRPr="00452636">
        <w:rPr>
          <w:rFonts w:ascii="Arial" w:eastAsia="Calibri" w:hAnsi="Arial" w:cs="Arial"/>
          <w:sz w:val="20"/>
          <w:szCs w:val="20"/>
          <w:lang w:val="en-US" w:eastAsia="x-none"/>
        </w:rPr>
        <w:t>(</w:t>
      </w:r>
      <w:r w:rsidRPr="00452636">
        <w:rPr>
          <w:rFonts w:ascii="Arial" w:eastAsia="Calibri" w:hAnsi="Arial" w:cs="Arial"/>
          <w:sz w:val="20"/>
          <w:szCs w:val="20"/>
          <w:lang w:eastAsia="x-none"/>
        </w:rPr>
        <w:t>0,896248</w:t>
      </w:r>
      <w:r w:rsidRPr="00452636">
        <w:rPr>
          <w:rFonts w:ascii="Arial" w:eastAsia="Calibri" w:hAnsi="Arial" w:cs="Arial"/>
          <w:sz w:val="20"/>
          <w:szCs w:val="20"/>
          <w:lang w:val="en-US" w:eastAsia="x-none"/>
        </w:rPr>
        <w:t xml:space="preserve"> &lt;</w:t>
      </w:r>
      <w:r w:rsidRPr="00452636">
        <w:rPr>
          <w:rFonts w:ascii="Arial" w:eastAsia="Calibri" w:hAnsi="Arial" w:cs="Arial"/>
          <w:sz w:val="20"/>
          <w:szCs w:val="20"/>
          <w:lang w:eastAsia="x-none"/>
        </w:rPr>
        <w:t xml:space="preserve"> 1,99494</w:t>
      </w:r>
      <w:r w:rsidRPr="00452636">
        <w:rPr>
          <w:rFonts w:ascii="Arial" w:eastAsia="Calibri" w:hAnsi="Arial" w:cs="Arial"/>
          <w:sz w:val="20"/>
          <w:szCs w:val="20"/>
          <w:lang w:val="en-US" w:eastAsia="x-none"/>
        </w:rPr>
        <w:t>) dan taraf signifikansi X</w:t>
      </w:r>
      <w:r w:rsidRPr="00452636">
        <w:rPr>
          <w:rFonts w:ascii="Arial" w:eastAsia="Calibri" w:hAnsi="Arial" w:cs="Arial"/>
          <w:sz w:val="20"/>
          <w:szCs w:val="20"/>
          <w:vertAlign w:val="subscript"/>
          <w:lang w:val="en-US" w:eastAsia="x-none"/>
        </w:rPr>
        <w:t xml:space="preserve">1 </w:t>
      </w:r>
      <w:r w:rsidRPr="00452636">
        <w:rPr>
          <w:rFonts w:ascii="Arial" w:eastAsia="Calibri" w:hAnsi="Arial" w:cs="Arial"/>
          <w:sz w:val="20"/>
          <w:szCs w:val="20"/>
          <w:lang w:val="en-US" w:eastAsia="x-none"/>
        </w:rPr>
        <w:t xml:space="preserve"> sebesar 0.</w:t>
      </w:r>
      <w:r w:rsidRPr="00452636">
        <w:rPr>
          <w:rFonts w:ascii="Arial" w:eastAsia="Calibri" w:hAnsi="Arial" w:cs="Arial"/>
          <w:sz w:val="20"/>
          <w:szCs w:val="20"/>
          <w:lang w:eastAsia="x-none"/>
        </w:rPr>
        <w:t>3740</w:t>
      </w:r>
      <w:r w:rsidRPr="00452636">
        <w:rPr>
          <w:rFonts w:ascii="Arial" w:eastAsia="Calibri" w:hAnsi="Arial" w:cs="Arial"/>
          <w:sz w:val="20"/>
          <w:szCs w:val="20"/>
          <w:lang w:val="en-US" w:eastAsia="x-none"/>
        </w:rPr>
        <w:t xml:space="preserve"> lebih besar dari 0,05 (0.</w:t>
      </w:r>
      <w:r w:rsidRPr="00452636">
        <w:rPr>
          <w:rFonts w:ascii="Arial" w:eastAsia="Calibri" w:hAnsi="Arial" w:cs="Arial"/>
          <w:sz w:val="20"/>
          <w:szCs w:val="20"/>
          <w:lang w:eastAsia="x-none"/>
        </w:rPr>
        <w:t>3740</w:t>
      </w:r>
      <w:r w:rsidRPr="00452636">
        <w:rPr>
          <w:rFonts w:ascii="Arial" w:eastAsia="Calibri" w:hAnsi="Arial" w:cs="Arial"/>
          <w:sz w:val="20"/>
          <w:szCs w:val="20"/>
          <w:lang w:val="en-US" w:eastAsia="x-none"/>
        </w:rPr>
        <w:t xml:space="preserve"> &gt; 0,05) maka H</w:t>
      </w:r>
      <w:r w:rsidRPr="00452636">
        <w:rPr>
          <w:rFonts w:ascii="Arial" w:eastAsia="Calibri" w:hAnsi="Arial" w:cs="Arial"/>
          <w:sz w:val="20"/>
          <w:szCs w:val="20"/>
          <w:vertAlign w:val="subscript"/>
          <w:lang w:val="en-US" w:eastAsia="x-none"/>
        </w:rPr>
        <w:t>0</w:t>
      </w:r>
      <w:r w:rsidRPr="00452636">
        <w:rPr>
          <w:rFonts w:ascii="Arial" w:eastAsia="Calibri" w:hAnsi="Arial" w:cs="Arial"/>
          <w:sz w:val="20"/>
          <w:szCs w:val="20"/>
          <w:lang w:val="en-US" w:eastAsia="x-none"/>
        </w:rPr>
        <w:t xml:space="preserve"> diterima dan H</w:t>
      </w:r>
      <w:r w:rsidRPr="00452636">
        <w:rPr>
          <w:rFonts w:ascii="Arial" w:eastAsia="Calibri" w:hAnsi="Arial" w:cs="Arial"/>
          <w:sz w:val="20"/>
          <w:szCs w:val="20"/>
          <w:vertAlign w:val="subscript"/>
          <w:lang w:val="en-US" w:eastAsia="x-none"/>
        </w:rPr>
        <w:t xml:space="preserve">a, </w:t>
      </w:r>
      <w:r w:rsidRPr="00452636">
        <w:rPr>
          <w:rFonts w:ascii="Arial" w:eastAsia="Calibri" w:hAnsi="Arial" w:cs="Arial"/>
          <w:sz w:val="20"/>
          <w:szCs w:val="20"/>
          <w:lang w:val="en-US" w:eastAsia="x-none"/>
        </w:rPr>
        <w:t>artinya</w:t>
      </w:r>
      <w:r w:rsidRPr="00452636">
        <w:rPr>
          <w:rFonts w:ascii="Arial" w:eastAsia="Calibri" w:hAnsi="Arial" w:cs="Arial"/>
          <w:sz w:val="20"/>
          <w:szCs w:val="20"/>
          <w:lang w:eastAsia="x-none"/>
        </w:rPr>
        <w:t xml:space="preserve"> CSR </w:t>
      </w:r>
      <w:r w:rsidRPr="00452636">
        <w:rPr>
          <w:rFonts w:ascii="Arial" w:eastAsia="Calibri" w:hAnsi="Arial" w:cs="Arial"/>
          <w:sz w:val="20"/>
          <w:szCs w:val="20"/>
          <w:lang w:val="en-US" w:eastAsia="x-none"/>
        </w:rPr>
        <w:t>berpengaruh negatif dan tidak signifikan terhadap</w:t>
      </w:r>
      <w:r w:rsidRPr="00452636">
        <w:rPr>
          <w:rFonts w:ascii="Arial" w:eastAsia="Calibri" w:hAnsi="Arial" w:cs="Arial"/>
          <w:sz w:val="20"/>
          <w:szCs w:val="20"/>
          <w:lang w:eastAsia="x-none"/>
        </w:rPr>
        <w:t xml:space="preserve"> Kinerja Keuangan</w:t>
      </w:r>
      <w:r w:rsidRPr="00452636">
        <w:rPr>
          <w:rFonts w:ascii="Arial" w:eastAsia="Calibri" w:hAnsi="Arial" w:cs="Arial"/>
          <w:sz w:val="20"/>
          <w:szCs w:val="20"/>
          <w:lang w:val="en-US" w:eastAsia="x-none"/>
        </w:rPr>
        <w:t>.</w:t>
      </w:r>
    </w:p>
    <w:p w14:paraId="4C537746" w14:textId="77777777" w:rsidR="00452636" w:rsidRPr="00452636" w:rsidRDefault="00452636" w:rsidP="00452636">
      <w:pPr>
        <w:numPr>
          <w:ilvl w:val="0"/>
          <w:numId w:val="42"/>
        </w:numPr>
        <w:spacing w:after="0" w:line="259" w:lineRule="auto"/>
        <w:contextualSpacing/>
        <w:jc w:val="both"/>
        <w:rPr>
          <w:rFonts w:ascii="Arial" w:eastAsia="Calibri" w:hAnsi="Arial" w:cs="Arial"/>
          <w:b/>
          <w:sz w:val="20"/>
          <w:szCs w:val="20"/>
          <w:lang w:eastAsia="x-none"/>
        </w:rPr>
      </w:pPr>
      <w:r w:rsidRPr="00452636">
        <w:rPr>
          <w:rFonts w:ascii="Arial" w:eastAsia="Calibri" w:hAnsi="Arial" w:cs="Arial"/>
          <w:b/>
          <w:sz w:val="20"/>
          <w:szCs w:val="20"/>
          <w:lang w:eastAsia="x-none"/>
        </w:rPr>
        <w:t xml:space="preserve">Hipotesis Parsial Antara GCG </w:t>
      </w:r>
      <w:r w:rsidRPr="00452636">
        <w:rPr>
          <w:rFonts w:ascii="Arial" w:eastAsia="Calibri" w:hAnsi="Arial" w:cs="Arial"/>
          <w:b/>
          <w:bCs/>
          <w:iCs/>
          <w:sz w:val="20"/>
          <w:szCs w:val="20"/>
          <w:lang w:eastAsia="x-none"/>
        </w:rPr>
        <w:t xml:space="preserve">Dewan Komisaris Independen </w:t>
      </w:r>
      <w:r w:rsidRPr="00452636">
        <w:rPr>
          <w:rFonts w:ascii="Arial" w:eastAsia="Calibri" w:hAnsi="Arial" w:cs="Arial"/>
          <w:b/>
          <w:bCs/>
          <w:sz w:val="20"/>
          <w:szCs w:val="20"/>
          <w:lang w:val="en-US" w:eastAsia="x-none"/>
        </w:rPr>
        <w:t>Terhadap</w:t>
      </w:r>
      <w:r w:rsidRPr="00452636">
        <w:rPr>
          <w:rFonts w:ascii="Arial" w:eastAsia="Calibri" w:hAnsi="Arial" w:cs="Arial"/>
          <w:b/>
          <w:bCs/>
          <w:sz w:val="20"/>
          <w:szCs w:val="20"/>
          <w:lang w:eastAsia="x-none"/>
        </w:rPr>
        <w:t xml:space="preserve"> Kinerja Keuangan.</w:t>
      </w:r>
    </w:p>
    <w:p w14:paraId="39138528" w14:textId="77777777" w:rsidR="00452636" w:rsidRPr="00452636" w:rsidRDefault="00452636" w:rsidP="00452636">
      <w:pPr>
        <w:spacing w:after="0" w:line="259" w:lineRule="auto"/>
        <w:ind w:left="720"/>
        <w:contextualSpacing/>
        <w:jc w:val="both"/>
        <w:rPr>
          <w:rFonts w:ascii="Arial" w:eastAsia="Calibri" w:hAnsi="Arial" w:cs="Arial"/>
          <w:sz w:val="20"/>
          <w:szCs w:val="20"/>
          <w:lang w:val="en-US" w:eastAsia="x-none"/>
        </w:rPr>
      </w:pPr>
      <w:r w:rsidRPr="00452636">
        <w:rPr>
          <w:rFonts w:ascii="Arial" w:eastAsia="Calibri" w:hAnsi="Arial" w:cs="Arial"/>
          <w:sz w:val="20"/>
          <w:szCs w:val="20"/>
          <w:lang w:eastAsia="x-none"/>
        </w:rPr>
        <w:t>N</w:t>
      </w:r>
      <w:r w:rsidRPr="00452636">
        <w:rPr>
          <w:rFonts w:ascii="Arial" w:eastAsia="Calibri" w:hAnsi="Arial" w:cs="Arial"/>
          <w:sz w:val="20"/>
          <w:szCs w:val="20"/>
          <w:lang w:val="en-US" w:eastAsia="x-none"/>
        </w:rPr>
        <w:t>ilai t</w:t>
      </w:r>
      <w:r w:rsidRPr="00452636">
        <w:rPr>
          <w:rFonts w:ascii="Arial" w:eastAsia="Calibri" w:hAnsi="Arial" w:cs="Arial"/>
          <w:sz w:val="20"/>
          <w:szCs w:val="20"/>
          <w:vertAlign w:val="subscript"/>
          <w:lang w:val="en-US" w:eastAsia="x-none"/>
        </w:rPr>
        <w:t>hitung</w:t>
      </w:r>
      <w:r w:rsidRPr="00452636">
        <w:rPr>
          <w:rFonts w:ascii="Arial" w:eastAsia="Calibri" w:hAnsi="Arial" w:cs="Arial"/>
          <w:sz w:val="20"/>
          <w:szCs w:val="20"/>
          <w:lang w:val="en-US" w:eastAsia="x-none"/>
        </w:rPr>
        <w:t xml:space="preserve"> untuk variabel bebas </w:t>
      </w:r>
      <w:r w:rsidRPr="00452636">
        <w:rPr>
          <w:rFonts w:ascii="Arial" w:eastAsia="Calibri" w:hAnsi="Arial" w:cs="Arial"/>
          <w:iCs/>
          <w:sz w:val="20"/>
          <w:szCs w:val="20"/>
          <w:lang w:eastAsia="x-none"/>
        </w:rPr>
        <w:t xml:space="preserve">GCG DKI </w:t>
      </w:r>
      <w:r w:rsidRPr="00452636">
        <w:rPr>
          <w:rFonts w:ascii="Arial" w:eastAsia="Calibri" w:hAnsi="Arial" w:cs="Arial"/>
          <w:sz w:val="20"/>
          <w:szCs w:val="20"/>
          <w:lang w:val="en-US" w:eastAsia="x-none"/>
        </w:rPr>
        <w:t>(X</w:t>
      </w:r>
      <w:r w:rsidRPr="00452636">
        <w:rPr>
          <w:rFonts w:ascii="Arial" w:eastAsia="Calibri" w:hAnsi="Arial" w:cs="Arial"/>
          <w:sz w:val="20"/>
          <w:szCs w:val="20"/>
          <w:vertAlign w:val="subscript"/>
          <w:lang w:val="en-US" w:eastAsia="x-none"/>
        </w:rPr>
        <w:t>2</w:t>
      </w:r>
      <w:r w:rsidRPr="00452636">
        <w:rPr>
          <w:rFonts w:ascii="Arial" w:eastAsia="Calibri" w:hAnsi="Arial" w:cs="Arial"/>
          <w:sz w:val="20"/>
          <w:szCs w:val="20"/>
          <w:vertAlign w:val="subscript"/>
          <w:lang w:eastAsia="x-none"/>
        </w:rPr>
        <w:t>_1</w:t>
      </w:r>
      <w:r w:rsidRPr="00452636">
        <w:rPr>
          <w:rFonts w:ascii="Arial" w:eastAsia="Calibri" w:hAnsi="Arial" w:cs="Arial"/>
          <w:sz w:val="20"/>
          <w:szCs w:val="20"/>
          <w:lang w:val="en-US" w:eastAsia="x-none"/>
        </w:rPr>
        <w:t>) adalah sebesar -</w:t>
      </w:r>
      <w:r w:rsidRPr="00452636">
        <w:rPr>
          <w:rFonts w:ascii="Arial" w:eastAsia="Calibri" w:hAnsi="Arial" w:cs="Arial"/>
          <w:sz w:val="20"/>
          <w:szCs w:val="20"/>
          <w:lang w:eastAsia="x-none"/>
        </w:rPr>
        <w:t>3,606382</w:t>
      </w:r>
      <w:r w:rsidRPr="00452636">
        <w:rPr>
          <w:rFonts w:ascii="Arial" w:eastAsia="Calibri" w:hAnsi="Arial" w:cs="Arial"/>
          <w:sz w:val="20"/>
          <w:szCs w:val="20"/>
          <w:lang w:val="en-US" w:eastAsia="x-none"/>
        </w:rPr>
        <w:t xml:space="preserve"> dengan tingkat signifikansi 0.</w:t>
      </w:r>
      <w:r w:rsidRPr="00452636">
        <w:rPr>
          <w:rFonts w:ascii="Arial" w:eastAsia="Calibri" w:hAnsi="Arial" w:cs="Arial"/>
          <w:sz w:val="20"/>
          <w:szCs w:val="20"/>
          <w:lang w:eastAsia="x-none"/>
        </w:rPr>
        <w:t>0007</w:t>
      </w:r>
      <w:r w:rsidRPr="00452636">
        <w:rPr>
          <w:rFonts w:ascii="Arial" w:eastAsia="Calibri" w:hAnsi="Arial" w:cs="Arial"/>
          <w:sz w:val="20"/>
          <w:szCs w:val="20"/>
          <w:lang w:val="en-US" w:eastAsia="x-none"/>
        </w:rPr>
        <w:t>, sedangkan t</w:t>
      </w:r>
      <w:r w:rsidRPr="00452636">
        <w:rPr>
          <w:rFonts w:ascii="Arial" w:eastAsia="Calibri" w:hAnsi="Arial" w:cs="Arial"/>
          <w:sz w:val="20"/>
          <w:szCs w:val="20"/>
          <w:vertAlign w:val="subscript"/>
          <w:lang w:val="en-US" w:eastAsia="x-none"/>
        </w:rPr>
        <w:t>tabel</w:t>
      </w:r>
      <w:r w:rsidRPr="00452636">
        <w:rPr>
          <w:rFonts w:ascii="Arial" w:eastAsia="Calibri" w:hAnsi="Arial" w:cs="Arial"/>
          <w:sz w:val="20"/>
          <w:szCs w:val="20"/>
          <w:lang w:val="en-US" w:eastAsia="x-none"/>
        </w:rPr>
        <w:t xml:space="preserve"> dengan df = n-k atau </w:t>
      </w:r>
      <w:r w:rsidRPr="00452636">
        <w:rPr>
          <w:rFonts w:ascii="Arial" w:eastAsia="Calibri" w:hAnsi="Arial" w:cs="Arial"/>
          <w:sz w:val="20"/>
          <w:szCs w:val="20"/>
          <w:lang w:eastAsia="x-none"/>
        </w:rPr>
        <w:t>75</w:t>
      </w:r>
      <w:r w:rsidRPr="00452636">
        <w:rPr>
          <w:rFonts w:ascii="Arial" w:eastAsia="Calibri" w:hAnsi="Arial" w:cs="Arial"/>
          <w:sz w:val="20"/>
          <w:szCs w:val="20"/>
          <w:lang w:val="en-US" w:eastAsia="x-none"/>
        </w:rPr>
        <w:t xml:space="preserve"> – </w:t>
      </w:r>
      <w:r w:rsidRPr="00452636">
        <w:rPr>
          <w:rFonts w:ascii="Arial" w:eastAsia="Calibri" w:hAnsi="Arial" w:cs="Arial"/>
          <w:sz w:val="20"/>
          <w:szCs w:val="20"/>
          <w:lang w:eastAsia="x-none"/>
        </w:rPr>
        <w:t>6</w:t>
      </w:r>
      <w:r w:rsidRPr="00452636">
        <w:rPr>
          <w:rFonts w:ascii="Arial" w:eastAsia="Calibri" w:hAnsi="Arial" w:cs="Arial"/>
          <w:sz w:val="20"/>
          <w:szCs w:val="20"/>
          <w:lang w:val="en-US" w:eastAsia="x-none"/>
        </w:rPr>
        <w:t xml:space="preserve"> = </w:t>
      </w:r>
      <w:r w:rsidRPr="00452636">
        <w:rPr>
          <w:rFonts w:ascii="Arial" w:eastAsia="Calibri" w:hAnsi="Arial" w:cs="Arial"/>
          <w:sz w:val="20"/>
          <w:szCs w:val="20"/>
          <w:lang w:eastAsia="x-none"/>
        </w:rPr>
        <w:t>69</w:t>
      </w:r>
      <w:r w:rsidRPr="00452636">
        <w:rPr>
          <w:rFonts w:ascii="Arial" w:eastAsia="Calibri" w:hAnsi="Arial" w:cs="Arial"/>
          <w:sz w:val="20"/>
          <w:szCs w:val="20"/>
          <w:lang w:val="en-US" w:eastAsia="x-none"/>
        </w:rPr>
        <w:t xml:space="preserve"> adalah</w:t>
      </w:r>
      <w:r w:rsidRPr="00452636">
        <w:rPr>
          <w:rFonts w:ascii="Arial" w:eastAsia="Calibri" w:hAnsi="Arial" w:cs="Arial"/>
          <w:sz w:val="20"/>
          <w:szCs w:val="20"/>
          <w:lang w:eastAsia="x-none"/>
        </w:rPr>
        <w:t xml:space="preserve"> 1,99494</w:t>
      </w:r>
      <w:r w:rsidRPr="00452636">
        <w:rPr>
          <w:rFonts w:ascii="Arial" w:eastAsia="Calibri" w:hAnsi="Arial" w:cs="Arial"/>
          <w:sz w:val="20"/>
          <w:szCs w:val="20"/>
          <w:lang w:val="en-US" w:eastAsia="x-none"/>
        </w:rPr>
        <w:t xml:space="preserve"> dan taraf signifikansi </w:t>
      </w:r>
      <w:r w:rsidRPr="00452636">
        <w:rPr>
          <w:rFonts w:ascii="Arial" w:eastAsia="Calibri" w:hAnsi="Arial" w:cs="Arial"/>
          <w:i/>
          <w:iCs/>
          <w:sz w:val="20"/>
          <w:szCs w:val="20"/>
          <w:lang w:val="en-US" w:eastAsia="x-none"/>
        </w:rPr>
        <w:t>two tailed</w:t>
      </w:r>
      <w:r w:rsidRPr="00452636">
        <w:rPr>
          <w:rFonts w:ascii="Arial" w:eastAsia="Calibri" w:hAnsi="Arial" w:cs="Arial"/>
          <w:sz w:val="20"/>
          <w:szCs w:val="20"/>
          <w:lang w:val="en-US" w:eastAsia="x-none"/>
        </w:rPr>
        <w:t xml:space="preserve"> 0,05, Mengacu pada kriteria pengambilan keputusan dari hasil perhitungan diatas terlihat jika t</w:t>
      </w:r>
      <w:r w:rsidRPr="00452636">
        <w:rPr>
          <w:rFonts w:ascii="Arial" w:eastAsia="Calibri" w:hAnsi="Arial" w:cs="Arial"/>
          <w:sz w:val="20"/>
          <w:szCs w:val="20"/>
          <w:vertAlign w:val="subscript"/>
          <w:lang w:val="en-US" w:eastAsia="x-none"/>
        </w:rPr>
        <w:t>hitung</w:t>
      </w:r>
      <w:r w:rsidRPr="00452636">
        <w:rPr>
          <w:rFonts w:ascii="Arial" w:eastAsia="Calibri" w:hAnsi="Arial" w:cs="Arial"/>
          <w:sz w:val="20"/>
          <w:szCs w:val="20"/>
          <w:lang w:val="en-US" w:eastAsia="x-none"/>
        </w:rPr>
        <w:t xml:space="preserve"> lebih </w:t>
      </w:r>
      <w:r w:rsidRPr="00452636">
        <w:rPr>
          <w:rFonts w:ascii="Arial" w:eastAsia="Calibri" w:hAnsi="Arial" w:cs="Arial"/>
          <w:sz w:val="20"/>
          <w:szCs w:val="20"/>
          <w:lang w:eastAsia="x-none"/>
        </w:rPr>
        <w:t>besar</w:t>
      </w:r>
      <w:r w:rsidRPr="00452636">
        <w:rPr>
          <w:rFonts w:ascii="Arial" w:eastAsia="Calibri" w:hAnsi="Arial" w:cs="Arial"/>
          <w:sz w:val="20"/>
          <w:szCs w:val="20"/>
          <w:lang w:val="en-US" w:eastAsia="x-none"/>
        </w:rPr>
        <w:t xml:space="preserve"> dari pada t</w:t>
      </w:r>
      <w:r w:rsidRPr="00452636">
        <w:rPr>
          <w:rFonts w:ascii="Arial" w:eastAsia="Calibri" w:hAnsi="Arial" w:cs="Arial"/>
          <w:sz w:val="20"/>
          <w:szCs w:val="20"/>
          <w:vertAlign w:val="subscript"/>
          <w:lang w:val="en-US" w:eastAsia="x-none"/>
        </w:rPr>
        <w:t>tabel</w:t>
      </w:r>
      <w:r w:rsidRPr="00452636">
        <w:rPr>
          <w:rFonts w:ascii="Arial" w:eastAsia="Calibri" w:hAnsi="Arial" w:cs="Arial"/>
          <w:sz w:val="20"/>
          <w:szCs w:val="20"/>
          <w:lang w:val="en-US" w:eastAsia="x-none"/>
        </w:rPr>
        <w:t xml:space="preserve"> </w:t>
      </w:r>
      <w:r w:rsidRPr="00452636">
        <w:rPr>
          <w:rFonts w:ascii="Arial" w:eastAsia="Calibri" w:hAnsi="Arial" w:cs="Arial"/>
          <w:sz w:val="20"/>
          <w:szCs w:val="20"/>
          <w:lang w:eastAsia="x-none"/>
        </w:rPr>
        <w:t>(</w:t>
      </w:r>
      <w:r w:rsidRPr="00452636">
        <w:rPr>
          <w:rFonts w:ascii="Arial" w:eastAsia="Calibri" w:hAnsi="Arial" w:cs="Arial"/>
          <w:sz w:val="20"/>
          <w:szCs w:val="20"/>
          <w:lang w:val="en-US" w:eastAsia="x-none"/>
        </w:rPr>
        <w:t>-</w:t>
      </w:r>
      <w:r w:rsidRPr="00452636">
        <w:rPr>
          <w:rFonts w:ascii="Arial" w:eastAsia="Calibri" w:hAnsi="Arial" w:cs="Arial"/>
          <w:sz w:val="20"/>
          <w:szCs w:val="20"/>
          <w:lang w:eastAsia="x-none"/>
        </w:rPr>
        <w:t>3,606382</w:t>
      </w:r>
      <w:r w:rsidRPr="00452636">
        <w:rPr>
          <w:rFonts w:ascii="Arial" w:eastAsia="Calibri" w:hAnsi="Arial" w:cs="Arial"/>
          <w:sz w:val="20"/>
          <w:szCs w:val="20"/>
          <w:lang w:val="en-US" w:eastAsia="x-none"/>
        </w:rPr>
        <w:t xml:space="preserve"> </w:t>
      </w:r>
      <w:r w:rsidRPr="00452636">
        <w:rPr>
          <w:rFonts w:ascii="Arial" w:eastAsia="Calibri" w:hAnsi="Arial" w:cs="Arial"/>
          <w:sz w:val="20"/>
          <w:szCs w:val="20"/>
          <w:lang w:eastAsia="x-none"/>
        </w:rPr>
        <w:t>&gt;</w:t>
      </w:r>
      <w:r w:rsidRPr="00452636">
        <w:rPr>
          <w:rFonts w:ascii="Arial" w:eastAsia="Calibri" w:hAnsi="Arial" w:cs="Arial"/>
          <w:sz w:val="20"/>
          <w:szCs w:val="20"/>
          <w:lang w:val="en-US" w:eastAsia="x-none"/>
        </w:rPr>
        <w:t xml:space="preserve"> 2,02809) dan taraf signifikansi X</w:t>
      </w:r>
      <w:r w:rsidRPr="00452636">
        <w:rPr>
          <w:rFonts w:ascii="Arial" w:eastAsia="Calibri" w:hAnsi="Arial" w:cs="Arial"/>
          <w:sz w:val="20"/>
          <w:szCs w:val="20"/>
          <w:vertAlign w:val="subscript"/>
          <w:lang w:val="en-US" w:eastAsia="x-none"/>
        </w:rPr>
        <w:t>2</w:t>
      </w:r>
      <w:r w:rsidRPr="00452636">
        <w:rPr>
          <w:rFonts w:ascii="Arial" w:eastAsia="Calibri" w:hAnsi="Arial" w:cs="Arial"/>
          <w:sz w:val="20"/>
          <w:szCs w:val="20"/>
          <w:vertAlign w:val="subscript"/>
          <w:lang w:eastAsia="x-none"/>
        </w:rPr>
        <w:t>_1</w:t>
      </w:r>
      <w:r w:rsidRPr="00452636">
        <w:rPr>
          <w:rFonts w:ascii="Arial" w:eastAsia="Calibri" w:hAnsi="Arial" w:cs="Arial"/>
          <w:sz w:val="20"/>
          <w:szCs w:val="20"/>
          <w:lang w:val="en-US" w:eastAsia="x-none"/>
        </w:rPr>
        <w:t xml:space="preserve">  sebesar 0.</w:t>
      </w:r>
      <w:r w:rsidRPr="00452636">
        <w:rPr>
          <w:rFonts w:ascii="Arial" w:eastAsia="Calibri" w:hAnsi="Arial" w:cs="Arial"/>
          <w:sz w:val="20"/>
          <w:szCs w:val="20"/>
          <w:lang w:eastAsia="x-none"/>
        </w:rPr>
        <w:t>0007</w:t>
      </w:r>
      <w:r w:rsidRPr="00452636">
        <w:rPr>
          <w:rFonts w:ascii="Arial" w:eastAsia="Calibri" w:hAnsi="Arial" w:cs="Arial"/>
          <w:sz w:val="20"/>
          <w:szCs w:val="20"/>
          <w:lang w:val="en-US" w:eastAsia="x-none"/>
        </w:rPr>
        <w:t xml:space="preserve"> lebih </w:t>
      </w:r>
      <w:r w:rsidRPr="00452636">
        <w:rPr>
          <w:rFonts w:ascii="Arial" w:eastAsia="Calibri" w:hAnsi="Arial" w:cs="Arial"/>
          <w:sz w:val="20"/>
          <w:szCs w:val="20"/>
          <w:lang w:eastAsia="x-none"/>
        </w:rPr>
        <w:t>kecil</w:t>
      </w:r>
      <w:r w:rsidRPr="00452636">
        <w:rPr>
          <w:rFonts w:ascii="Arial" w:eastAsia="Calibri" w:hAnsi="Arial" w:cs="Arial"/>
          <w:sz w:val="20"/>
          <w:szCs w:val="20"/>
          <w:lang w:val="en-US" w:eastAsia="x-none"/>
        </w:rPr>
        <w:t xml:space="preserve"> dari 0,05 (0.</w:t>
      </w:r>
      <w:r w:rsidRPr="00452636">
        <w:rPr>
          <w:rFonts w:ascii="Arial" w:eastAsia="Calibri" w:hAnsi="Arial" w:cs="Arial"/>
          <w:sz w:val="20"/>
          <w:szCs w:val="20"/>
          <w:lang w:eastAsia="x-none"/>
        </w:rPr>
        <w:t>0007</w:t>
      </w:r>
      <w:r w:rsidRPr="00452636">
        <w:rPr>
          <w:rFonts w:ascii="Arial" w:eastAsia="Calibri" w:hAnsi="Arial" w:cs="Arial"/>
          <w:sz w:val="20"/>
          <w:szCs w:val="20"/>
          <w:lang w:val="en-US" w:eastAsia="x-none"/>
        </w:rPr>
        <w:t xml:space="preserve"> </w:t>
      </w:r>
      <w:r w:rsidRPr="00452636">
        <w:rPr>
          <w:rFonts w:ascii="Arial" w:eastAsia="Calibri" w:hAnsi="Arial" w:cs="Arial"/>
          <w:sz w:val="20"/>
          <w:szCs w:val="20"/>
          <w:lang w:eastAsia="x-none"/>
        </w:rPr>
        <w:t>&lt;</w:t>
      </w:r>
      <w:r w:rsidRPr="00452636">
        <w:rPr>
          <w:rFonts w:ascii="Arial" w:eastAsia="Calibri" w:hAnsi="Arial" w:cs="Arial"/>
          <w:sz w:val="20"/>
          <w:szCs w:val="20"/>
          <w:lang w:val="en-US" w:eastAsia="x-none"/>
        </w:rPr>
        <w:t xml:space="preserve"> 0,05) maka H</w:t>
      </w:r>
      <w:r w:rsidRPr="00452636">
        <w:rPr>
          <w:rFonts w:ascii="Arial" w:eastAsia="Calibri" w:hAnsi="Arial" w:cs="Arial"/>
          <w:sz w:val="20"/>
          <w:szCs w:val="20"/>
          <w:vertAlign w:val="subscript"/>
          <w:lang w:val="en-US" w:eastAsia="x-none"/>
        </w:rPr>
        <w:t>o</w:t>
      </w:r>
      <w:r w:rsidRPr="00452636">
        <w:rPr>
          <w:rFonts w:ascii="Arial" w:eastAsia="Calibri" w:hAnsi="Arial" w:cs="Arial"/>
          <w:sz w:val="20"/>
          <w:szCs w:val="20"/>
          <w:lang w:val="en-US" w:eastAsia="x-none"/>
        </w:rPr>
        <w:t xml:space="preserve"> ditolak dan H</w:t>
      </w:r>
      <w:r w:rsidRPr="00452636">
        <w:rPr>
          <w:rFonts w:ascii="Arial" w:eastAsia="Calibri" w:hAnsi="Arial" w:cs="Arial"/>
          <w:sz w:val="20"/>
          <w:szCs w:val="20"/>
          <w:vertAlign w:val="subscript"/>
          <w:lang w:val="en-US" w:eastAsia="x-none"/>
        </w:rPr>
        <w:t xml:space="preserve">a </w:t>
      </w:r>
      <w:r w:rsidRPr="00452636">
        <w:rPr>
          <w:rFonts w:ascii="Arial" w:eastAsia="Calibri" w:hAnsi="Arial" w:cs="Arial"/>
          <w:sz w:val="20"/>
          <w:szCs w:val="20"/>
          <w:lang w:val="en-US" w:eastAsia="x-none"/>
        </w:rPr>
        <w:t xml:space="preserve">diterima, artinya </w:t>
      </w:r>
      <w:r w:rsidRPr="00452636">
        <w:rPr>
          <w:rFonts w:ascii="Arial" w:eastAsia="Calibri" w:hAnsi="Arial" w:cs="Arial"/>
          <w:bCs/>
          <w:sz w:val="20"/>
          <w:szCs w:val="20"/>
          <w:lang w:eastAsia="x-none"/>
        </w:rPr>
        <w:t xml:space="preserve">GCG DKI </w:t>
      </w:r>
      <w:r w:rsidRPr="00452636">
        <w:rPr>
          <w:rFonts w:ascii="Arial" w:eastAsia="Calibri" w:hAnsi="Arial" w:cs="Arial"/>
          <w:sz w:val="20"/>
          <w:szCs w:val="20"/>
          <w:lang w:val="en-US" w:eastAsia="x-none"/>
        </w:rPr>
        <w:t xml:space="preserve">berpengaruh positif dan signifikan terhadap </w:t>
      </w:r>
      <w:r w:rsidRPr="00452636">
        <w:rPr>
          <w:rFonts w:ascii="Arial" w:eastAsia="Calibri" w:hAnsi="Arial" w:cs="Arial"/>
          <w:sz w:val="20"/>
          <w:szCs w:val="20"/>
          <w:lang w:eastAsia="x-none"/>
        </w:rPr>
        <w:t>Kinerja Keuangan.</w:t>
      </w:r>
    </w:p>
    <w:p w14:paraId="3CE8295F" w14:textId="77777777" w:rsidR="00452636" w:rsidRPr="00452636" w:rsidRDefault="00452636" w:rsidP="00452636">
      <w:pPr>
        <w:numPr>
          <w:ilvl w:val="0"/>
          <w:numId w:val="42"/>
        </w:numPr>
        <w:spacing w:after="0" w:line="259" w:lineRule="auto"/>
        <w:contextualSpacing/>
        <w:jc w:val="both"/>
        <w:rPr>
          <w:rFonts w:ascii="Arial" w:eastAsia="Calibri" w:hAnsi="Arial" w:cs="Arial"/>
          <w:b/>
          <w:sz w:val="20"/>
          <w:szCs w:val="20"/>
          <w:lang w:eastAsia="x-none"/>
        </w:rPr>
      </w:pPr>
      <w:r w:rsidRPr="00452636">
        <w:rPr>
          <w:rFonts w:ascii="Arial" w:eastAsia="Calibri" w:hAnsi="Arial" w:cs="Arial"/>
          <w:b/>
          <w:sz w:val="20"/>
          <w:szCs w:val="20"/>
          <w:lang w:eastAsia="x-none"/>
        </w:rPr>
        <w:t xml:space="preserve">Hipotesis Parsial </w:t>
      </w:r>
      <w:r w:rsidRPr="00452636">
        <w:rPr>
          <w:rFonts w:ascii="Arial" w:eastAsia="Calibri" w:hAnsi="Arial" w:cs="Arial"/>
          <w:b/>
          <w:bCs/>
          <w:iCs/>
          <w:sz w:val="20"/>
          <w:szCs w:val="20"/>
          <w:lang w:eastAsia="x-none"/>
        </w:rPr>
        <w:t xml:space="preserve">GCG Kepemilikan Manajerial </w:t>
      </w:r>
      <w:r w:rsidRPr="00452636">
        <w:rPr>
          <w:rFonts w:ascii="Arial" w:eastAsia="Calibri" w:hAnsi="Arial" w:cs="Arial"/>
          <w:b/>
          <w:bCs/>
          <w:sz w:val="20"/>
          <w:szCs w:val="20"/>
          <w:lang w:val="en-US" w:eastAsia="x-none"/>
        </w:rPr>
        <w:t xml:space="preserve">Terhadap </w:t>
      </w:r>
      <w:r w:rsidRPr="00452636">
        <w:rPr>
          <w:rFonts w:ascii="Arial" w:eastAsia="Calibri" w:hAnsi="Arial" w:cs="Arial"/>
          <w:b/>
          <w:bCs/>
          <w:sz w:val="20"/>
          <w:szCs w:val="20"/>
          <w:lang w:eastAsia="x-none"/>
        </w:rPr>
        <w:t xml:space="preserve">Kinerja keuangan </w:t>
      </w:r>
      <w:r w:rsidRPr="00452636">
        <w:rPr>
          <w:rFonts w:ascii="Arial" w:eastAsia="Calibri" w:hAnsi="Arial" w:cs="Arial"/>
          <w:b/>
          <w:bCs/>
          <w:sz w:val="20"/>
          <w:szCs w:val="20"/>
          <w:lang w:val="en-US" w:eastAsia="x-none"/>
        </w:rPr>
        <w:t>Perusahaan</w:t>
      </w:r>
      <w:r w:rsidRPr="00452636">
        <w:rPr>
          <w:rFonts w:ascii="Arial" w:eastAsia="Calibri" w:hAnsi="Arial" w:cs="Arial"/>
          <w:b/>
          <w:bCs/>
          <w:sz w:val="20"/>
          <w:szCs w:val="20"/>
          <w:lang w:eastAsia="x-none"/>
        </w:rPr>
        <w:t>.</w:t>
      </w:r>
    </w:p>
    <w:p w14:paraId="3187F32F" w14:textId="77777777" w:rsidR="00452636" w:rsidRPr="00452636" w:rsidRDefault="00452636" w:rsidP="00452636">
      <w:pPr>
        <w:spacing w:after="0" w:line="259" w:lineRule="auto"/>
        <w:ind w:left="720"/>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N</w:t>
      </w:r>
      <w:r w:rsidRPr="00452636">
        <w:rPr>
          <w:rFonts w:ascii="Arial" w:eastAsia="Calibri" w:hAnsi="Arial" w:cs="Arial"/>
          <w:sz w:val="20"/>
          <w:szCs w:val="20"/>
          <w:lang w:val="en-US" w:eastAsia="x-none"/>
        </w:rPr>
        <w:t>ilai thitung untuk variabel bebas</w:t>
      </w:r>
      <w:r w:rsidRPr="00452636">
        <w:rPr>
          <w:rFonts w:ascii="Arial" w:eastAsia="Calibri" w:hAnsi="Arial" w:cs="Arial"/>
          <w:sz w:val="20"/>
          <w:szCs w:val="20"/>
          <w:lang w:eastAsia="x-none"/>
        </w:rPr>
        <w:t xml:space="preserve"> GCG Kepemilikan Manajerial</w:t>
      </w:r>
      <w:r w:rsidRPr="00452636">
        <w:rPr>
          <w:rFonts w:ascii="Arial" w:eastAsia="Calibri" w:hAnsi="Arial" w:cs="Arial"/>
          <w:sz w:val="20"/>
          <w:szCs w:val="20"/>
          <w:lang w:val="en-US" w:eastAsia="x-none"/>
        </w:rPr>
        <w:t xml:space="preserve"> (X</w:t>
      </w:r>
      <w:r w:rsidRPr="00452636">
        <w:rPr>
          <w:rFonts w:ascii="Arial" w:eastAsia="Calibri" w:hAnsi="Arial" w:cs="Arial"/>
          <w:sz w:val="20"/>
          <w:szCs w:val="20"/>
          <w:vertAlign w:val="subscript"/>
          <w:lang w:eastAsia="x-none"/>
        </w:rPr>
        <w:t>2_2</w:t>
      </w:r>
      <w:r w:rsidRPr="00452636">
        <w:rPr>
          <w:rFonts w:ascii="Arial" w:eastAsia="Calibri" w:hAnsi="Arial" w:cs="Arial"/>
          <w:sz w:val="20"/>
          <w:szCs w:val="20"/>
          <w:lang w:val="en-US" w:eastAsia="x-none"/>
        </w:rPr>
        <w:t>) adalah sebesar -0.</w:t>
      </w:r>
      <w:r w:rsidRPr="00452636">
        <w:rPr>
          <w:rFonts w:ascii="Arial" w:eastAsia="Calibri" w:hAnsi="Arial" w:cs="Arial"/>
          <w:sz w:val="20"/>
          <w:szCs w:val="20"/>
          <w:lang w:eastAsia="x-none"/>
        </w:rPr>
        <w:t>759792</w:t>
      </w:r>
      <w:r w:rsidRPr="00452636">
        <w:rPr>
          <w:rFonts w:ascii="Arial" w:eastAsia="Calibri" w:hAnsi="Arial" w:cs="Arial"/>
          <w:sz w:val="20"/>
          <w:szCs w:val="20"/>
          <w:lang w:val="en-US" w:eastAsia="x-none"/>
        </w:rPr>
        <w:t xml:space="preserve"> dengan tingkat signifikansi 0.</w:t>
      </w:r>
      <w:r w:rsidRPr="00452636">
        <w:rPr>
          <w:rFonts w:ascii="Arial" w:eastAsia="Calibri" w:hAnsi="Arial" w:cs="Arial"/>
          <w:sz w:val="20"/>
          <w:szCs w:val="20"/>
          <w:lang w:eastAsia="x-none"/>
        </w:rPr>
        <w:t>4506</w:t>
      </w:r>
      <w:r w:rsidRPr="00452636">
        <w:rPr>
          <w:rFonts w:ascii="Arial" w:eastAsia="Calibri" w:hAnsi="Arial" w:cs="Arial"/>
          <w:sz w:val="20"/>
          <w:szCs w:val="20"/>
          <w:lang w:val="en-US" w:eastAsia="x-none"/>
        </w:rPr>
        <w:t>, sedangkan t</w:t>
      </w:r>
      <w:r w:rsidRPr="00452636">
        <w:rPr>
          <w:rFonts w:ascii="Arial" w:eastAsia="Calibri" w:hAnsi="Arial" w:cs="Arial"/>
          <w:sz w:val="20"/>
          <w:szCs w:val="20"/>
          <w:vertAlign w:val="subscript"/>
          <w:lang w:val="en-US" w:eastAsia="x-none"/>
        </w:rPr>
        <w:t>tabel</w:t>
      </w:r>
      <w:r w:rsidRPr="00452636">
        <w:rPr>
          <w:rFonts w:ascii="Arial" w:eastAsia="Calibri" w:hAnsi="Arial" w:cs="Arial"/>
          <w:sz w:val="20"/>
          <w:szCs w:val="20"/>
          <w:lang w:val="en-US" w:eastAsia="x-none"/>
        </w:rPr>
        <w:t xml:space="preserve"> dengan df = n-k atau </w:t>
      </w:r>
      <w:r w:rsidRPr="00452636">
        <w:rPr>
          <w:rFonts w:ascii="Arial" w:eastAsia="Calibri" w:hAnsi="Arial" w:cs="Arial"/>
          <w:sz w:val="20"/>
          <w:szCs w:val="20"/>
          <w:lang w:eastAsia="x-none"/>
        </w:rPr>
        <w:t>75</w:t>
      </w:r>
      <w:r w:rsidRPr="00452636">
        <w:rPr>
          <w:rFonts w:ascii="Arial" w:eastAsia="Calibri" w:hAnsi="Arial" w:cs="Arial"/>
          <w:sz w:val="20"/>
          <w:szCs w:val="20"/>
          <w:lang w:val="en-US" w:eastAsia="x-none"/>
        </w:rPr>
        <w:t xml:space="preserve"> – </w:t>
      </w:r>
      <w:r w:rsidRPr="00452636">
        <w:rPr>
          <w:rFonts w:ascii="Arial" w:eastAsia="Calibri" w:hAnsi="Arial" w:cs="Arial"/>
          <w:sz w:val="20"/>
          <w:szCs w:val="20"/>
          <w:lang w:eastAsia="x-none"/>
        </w:rPr>
        <w:t>6</w:t>
      </w:r>
      <w:r w:rsidRPr="00452636">
        <w:rPr>
          <w:rFonts w:ascii="Arial" w:eastAsia="Calibri" w:hAnsi="Arial" w:cs="Arial"/>
          <w:sz w:val="20"/>
          <w:szCs w:val="20"/>
          <w:lang w:val="en-US" w:eastAsia="x-none"/>
        </w:rPr>
        <w:t xml:space="preserve"> = 6</w:t>
      </w:r>
      <w:r w:rsidRPr="00452636">
        <w:rPr>
          <w:rFonts w:ascii="Arial" w:eastAsia="Calibri" w:hAnsi="Arial" w:cs="Arial"/>
          <w:sz w:val="20"/>
          <w:szCs w:val="20"/>
          <w:lang w:eastAsia="x-none"/>
        </w:rPr>
        <w:t>9</w:t>
      </w:r>
      <w:r w:rsidRPr="00452636">
        <w:rPr>
          <w:rFonts w:ascii="Arial" w:eastAsia="Calibri" w:hAnsi="Arial" w:cs="Arial"/>
          <w:sz w:val="20"/>
          <w:szCs w:val="20"/>
          <w:lang w:val="en-US" w:eastAsia="x-none"/>
        </w:rPr>
        <w:t xml:space="preserve"> adalah </w:t>
      </w:r>
      <w:r w:rsidRPr="00452636">
        <w:rPr>
          <w:rFonts w:ascii="Arial" w:eastAsia="Calibri" w:hAnsi="Arial" w:cs="Arial"/>
          <w:sz w:val="20"/>
          <w:szCs w:val="20"/>
          <w:lang w:eastAsia="x-none"/>
        </w:rPr>
        <w:t>1,99494</w:t>
      </w:r>
      <w:r w:rsidRPr="00452636">
        <w:rPr>
          <w:rFonts w:ascii="Arial" w:eastAsia="Calibri" w:hAnsi="Arial" w:cs="Arial"/>
          <w:sz w:val="20"/>
          <w:szCs w:val="20"/>
          <w:lang w:val="en-US" w:eastAsia="x-none"/>
        </w:rPr>
        <w:t xml:space="preserve"> dan taraf signifikansi </w:t>
      </w:r>
      <w:r w:rsidRPr="00452636">
        <w:rPr>
          <w:rFonts w:ascii="Arial" w:eastAsia="Calibri" w:hAnsi="Arial" w:cs="Arial"/>
          <w:i/>
          <w:iCs/>
          <w:sz w:val="20"/>
          <w:szCs w:val="20"/>
          <w:lang w:val="en-US" w:eastAsia="x-none"/>
        </w:rPr>
        <w:t>two tailed</w:t>
      </w:r>
      <w:r w:rsidRPr="00452636">
        <w:rPr>
          <w:rFonts w:ascii="Arial" w:eastAsia="Calibri" w:hAnsi="Arial" w:cs="Arial"/>
          <w:sz w:val="20"/>
          <w:szCs w:val="20"/>
          <w:lang w:val="en-US" w:eastAsia="x-none"/>
        </w:rPr>
        <w:t xml:space="preserve"> 0,05, Mengacu pada kriteria pengambilan keputusan dari hasil perhitungan diatas terlihat jika t</w:t>
      </w:r>
      <w:r w:rsidRPr="00452636">
        <w:rPr>
          <w:rFonts w:ascii="Arial" w:eastAsia="Calibri" w:hAnsi="Arial" w:cs="Arial"/>
          <w:sz w:val="20"/>
          <w:szCs w:val="20"/>
          <w:vertAlign w:val="subscript"/>
          <w:lang w:val="en-US" w:eastAsia="x-none"/>
        </w:rPr>
        <w:t>hitung</w:t>
      </w:r>
      <w:r w:rsidRPr="00452636">
        <w:rPr>
          <w:rFonts w:ascii="Arial" w:eastAsia="Calibri" w:hAnsi="Arial" w:cs="Arial"/>
          <w:sz w:val="20"/>
          <w:szCs w:val="20"/>
          <w:lang w:val="en-US" w:eastAsia="x-none"/>
        </w:rPr>
        <w:t xml:space="preserve"> lebih kecil dari pada t</w:t>
      </w:r>
      <w:r w:rsidRPr="00452636">
        <w:rPr>
          <w:rFonts w:ascii="Arial" w:eastAsia="Calibri" w:hAnsi="Arial" w:cs="Arial"/>
          <w:sz w:val="20"/>
          <w:szCs w:val="20"/>
          <w:vertAlign w:val="subscript"/>
          <w:lang w:val="en-US" w:eastAsia="x-none"/>
        </w:rPr>
        <w:t>tabel</w:t>
      </w:r>
      <w:r w:rsidRPr="00452636">
        <w:rPr>
          <w:rFonts w:ascii="Arial" w:eastAsia="Calibri" w:hAnsi="Arial" w:cs="Arial"/>
          <w:sz w:val="20"/>
          <w:szCs w:val="20"/>
          <w:lang w:val="en-US" w:eastAsia="x-none"/>
        </w:rPr>
        <w:t xml:space="preserve"> </w:t>
      </w:r>
      <w:r w:rsidRPr="00452636">
        <w:rPr>
          <w:rFonts w:ascii="Arial" w:eastAsia="Calibri" w:hAnsi="Arial" w:cs="Arial"/>
          <w:sz w:val="20"/>
          <w:szCs w:val="20"/>
          <w:lang w:eastAsia="x-none"/>
        </w:rPr>
        <w:t>(</w:t>
      </w:r>
      <w:r w:rsidRPr="00452636">
        <w:rPr>
          <w:rFonts w:ascii="Arial" w:eastAsia="Calibri" w:hAnsi="Arial" w:cs="Arial"/>
          <w:sz w:val="20"/>
          <w:szCs w:val="20"/>
          <w:lang w:val="en-US" w:eastAsia="x-none"/>
        </w:rPr>
        <w:t>-0.</w:t>
      </w:r>
      <w:r w:rsidRPr="00452636">
        <w:rPr>
          <w:rFonts w:ascii="Arial" w:eastAsia="Calibri" w:hAnsi="Arial" w:cs="Arial"/>
          <w:sz w:val="20"/>
          <w:szCs w:val="20"/>
          <w:lang w:eastAsia="x-none"/>
        </w:rPr>
        <w:t>7559792</w:t>
      </w:r>
      <w:r w:rsidRPr="00452636">
        <w:rPr>
          <w:rFonts w:ascii="Arial" w:eastAsia="Calibri" w:hAnsi="Arial" w:cs="Arial"/>
          <w:sz w:val="20"/>
          <w:szCs w:val="20"/>
          <w:lang w:val="en-US" w:eastAsia="x-none"/>
        </w:rPr>
        <w:t xml:space="preserve"> &lt; </w:t>
      </w:r>
      <w:r w:rsidRPr="00452636">
        <w:rPr>
          <w:rFonts w:ascii="Arial" w:eastAsia="Calibri" w:hAnsi="Arial" w:cs="Arial"/>
          <w:sz w:val="20"/>
          <w:szCs w:val="20"/>
          <w:lang w:eastAsia="x-none"/>
        </w:rPr>
        <w:t>1,99494)</w:t>
      </w:r>
      <w:r w:rsidRPr="00452636">
        <w:rPr>
          <w:rFonts w:ascii="Arial" w:eastAsia="Calibri" w:hAnsi="Arial" w:cs="Arial"/>
          <w:sz w:val="20"/>
          <w:szCs w:val="20"/>
          <w:lang w:val="en-US" w:eastAsia="x-none"/>
        </w:rPr>
        <w:t xml:space="preserve"> dan taraf signifikansi X</w:t>
      </w:r>
      <w:r w:rsidRPr="00452636">
        <w:rPr>
          <w:rFonts w:ascii="Arial" w:eastAsia="Calibri" w:hAnsi="Arial" w:cs="Arial"/>
          <w:sz w:val="20"/>
          <w:szCs w:val="20"/>
          <w:vertAlign w:val="subscript"/>
          <w:lang w:eastAsia="x-none"/>
        </w:rPr>
        <w:t>2_2</w:t>
      </w:r>
      <w:r w:rsidRPr="00452636">
        <w:rPr>
          <w:rFonts w:ascii="Arial" w:eastAsia="Calibri" w:hAnsi="Arial" w:cs="Arial"/>
          <w:sz w:val="20"/>
          <w:szCs w:val="20"/>
          <w:lang w:val="en-US" w:eastAsia="x-none"/>
        </w:rPr>
        <w:t xml:space="preserve">  sebesar 0.</w:t>
      </w:r>
      <w:r w:rsidRPr="00452636">
        <w:rPr>
          <w:rFonts w:ascii="Arial" w:eastAsia="Calibri" w:hAnsi="Arial" w:cs="Arial"/>
          <w:sz w:val="20"/>
          <w:szCs w:val="20"/>
          <w:lang w:eastAsia="x-none"/>
        </w:rPr>
        <w:t>4506</w:t>
      </w:r>
      <w:r w:rsidRPr="00452636">
        <w:rPr>
          <w:rFonts w:ascii="Arial" w:eastAsia="Calibri" w:hAnsi="Arial" w:cs="Arial"/>
          <w:sz w:val="20"/>
          <w:szCs w:val="20"/>
          <w:lang w:val="en-US" w:eastAsia="x-none"/>
        </w:rPr>
        <w:t xml:space="preserve"> lebih besar dari 0,05 (0.</w:t>
      </w:r>
      <w:r w:rsidRPr="00452636">
        <w:rPr>
          <w:rFonts w:ascii="Arial" w:eastAsia="Calibri" w:hAnsi="Arial" w:cs="Arial"/>
          <w:sz w:val="20"/>
          <w:szCs w:val="20"/>
          <w:lang w:eastAsia="x-none"/>
        </w:rPr>
        <w:t>4506</w:t>
      </w:r>
      <w:r w:rsidRPr="00452636">
        <w:rPr>
          <w:rFonts w:ascii="Arial" w:eastAsia="Calibri" w:hAnsi="Arial" w:cs="Arial"/>
          <w:sz w:val="20"/>
          <w:szCs w:val="20"/>
          <w:lang w:val="en-US" w:eastAsia="x-none"/>
        </w:rPr>
        <w:t xml:space="preserve"> &gt; 0,05) maka H</w:t>
      </w:r>
      <w:r w:rsidRPr="00452636">
        <w:rPr>
          <w:rFonts w:ascii="Arial" w:eastAsia="Calibri" w:hAnsi="Arial" w:cs="Arial"/>
          <w:sz w:val="20"/>
          <w:szCs w:val="20"/>
          <w:vertAlign w:val="subscript"/>
          <w:lang w:val="en-US" w:eastAsia="x-none"/>
        </w:rPr>
        <w:t>o</w:t>
      </w:r>
      <w:r w:rsidRPr="00452636">
        <w:rPr>
          <w:rFonts w:ascii="Arial" w:eastAsia="Calibri" w:hAnsi="Arial" w:cs="Arial"/>
          <w:sz w:val="20"/>
          <w:szCs w:val="20"/>
          <w:lang w:val="en-US" w:eastAsia="x-none"/>
        </w:rPr>
        <w:t xml:space="preserve"> diterima dan H</w:t>
      </w:r>
      <w:r w:rsidRPr="00452636">
        <w:rPr>
          <w:rFonts w:ascii="Arial" w:eastAsia="Calibri" w:hAnsi="Arial" w:cs="Arial"/>
          <w:sz w:val="20"/>
          <w:szCs w:val="20"/>
          <w:vertAlign w:val="subscript"/>
          <w:lang w:val="en-US" w:eastAsia="x-none"/>
        </w:rPr>
        <w:t>a</w:t>
      </w:r>
      <w:r w:rsidRPr="00452636">
        <w:rPr>
          <w:rFonts w:ascii="Arial" w:eastAsia="Calibri" w:hAnsi="Arial" w:cs="Arial"/>
          <w:sz w:val="20"/>
          <w:szCs w:val="20"/>
          <w:lang w:val="en-US" w:eastAsia="x-none"/>
        </w:rPr>
        <w:t>, artinya</w:t>
      </w:r>
      <w:r w:rsidRPr="00452636">
        <w:rPr>
          <w:rFonts w:ascii="Arial" w:eastAsia="Calibri" w:hAnsi="Arial" w:cs="Arial"/>
          <w:sz w:val="20"/>
          <w:szCs w:val="20"/>
          <w:lang w:eastAsia="x-none"/>
        </w:rPr>
        <w:t xml:space="preserve"> GCG Kepemilikan Manajerial </w:t>
      </w:r>
      <w:r w:rsidRPr="00452636">
        <w:rPr>
          <w:rFonts w:ascii="Arial" w:eastAsia="Calibri" w:hAnsi="Arial" w:cs="Arial"/>
          <w:sz w:val="20"/>
          <w:szCs w:val="20"/>
          <w:lang w:val="en-US" w:eastAsia="x-none"/>
        </w:rPr>
        <w:t xml:space="preserve">berpengaruh negatif dan tidak signifikan terhadap </w:t>
      </w:r>
      <w:r w:rsidRPr="00452636">
        <w:rPr>
          <w:rFonts w:ascii="Arial" w:eastAsia="Calibri" w:hAnsi="Arial" w:cs="Arial"/>
          <w:sz w:val="20"/>
          <w:szCs w:val="20"/>
          <w:lang w:eastAsia="x-none"/>
        </w:rPr>
        <w:t>Kinerja Keuangan</w:t>
      </w:r>
    </w:p>
    <w:p w14:paraId="47892B77" w14:textId="77777777" w:rsidR="00452636" w:rsidRPr="00452636" w:rsidRDefault="00452636" w:rsidP="00452636">
      <w:pPr>
        <w:numPr>
          <w:ilvl w:val="0"/>
          <w:numId w:val="42"/>
        </w:numPr>
        <w:spacing w:after="0" w:line="259" w:lineRule="auto"/>
        <w:contextualSpacing/>
        <w:jc w:val="both"/>
        <w:rPr>
          <w:rFonts w:ascii="Arial" w:eastAsia="Calibri" w:hAnsi="Arial" w:cs="Arial"/>
          <w:b/>
          <w:sz w:val="20"/>
          <w:szCs w:val="20"/>
          <w:lang w:eastAsia="x-none"/>
        </w:rPr>
      </w:pPr>
      <w:r w:rsidRPr="00452636">
        <w:rPr>
          <w:rFonts w:ascii="Arial" w:eastAsia="Calibri" w:hAnsi="Arial" w:cs="Arial"/>
          <w:b/>
          <w:bCs/>
          <w:iCs/>
          <w:sz w:val="20"/>
          <w:szCs w:val="20"/>
          <w:lang w:eastAsia="x-none"/>
        </w:rPr>
        <w:t xml:space="preserve">Hipotesis Parsial GCG Kepemilikan Institusional </w:t>
      </w:r>
      <w:r w:rsidRPr="00452636">
        <w:rPr>
          <w:rFonts w:ascii="Arial" w:eastAsia="Calibri" w:hAnsi="Arial" w:cs="Arial"/>
          <w:b/>
          <w:bCs/>
          <w:sz w:val="20"/>
          <w:szCs w:val="20"/>
          <w:lang w:val="en-US" w:eastAsia="x-none"/>
        </w:rPr>
        <w:t xml:space="preserve">Terhadap </w:t>
      </w:r>
      <w:r w:rsidRPr="00452636">
        <w:rPr>
          <w:rFonts w:ascii="Arial" w:eastAsia="Calibri" w:hAnsi="Arial" w:cs="Arial"/>
          <w:b/>
          <w:bCs/>
          <w:sz w:val="20"/>
          <w:szCs w:val="20"/>
          <w:lang w:eastAsia="x-none"/>
        </w:rPr>
        <w:t xml:space="preserve">Kinerja keuangan </w:t>
      </w:r>
      <w:r w:rsidRPr="00452636">
        <w:rPr>
          <w:rFonts w:ascii="Arial" w:eastAsia="Calibri" w:hAnsi="Arial" w:cs="Arial"/>
          <w:b/>
          <w:bCs/>
          <w:sz w:val="20"/>
          <w:szCs w:val="20"/>
          <w:lang w:val="en-US" w:eastAsia="x-none"/>
        </w:rPr>
        <w:t>Perusahaan</w:t>
      </w:r>
      <w:r w:rsidRPr="00452636">
        <w:rPr>
          <w:rFonts w:ascii="Arial" w:eastAsia="Calibri" w:hAnsi="Arial" w:cs="Arial"/>
          <w:b/>
          <w:bCs/>
          <w:sz w:val="20"/>
          <w:szCs w:val="20"/>
          <w:lang w:eastAsia="x-none"/>
        </w:rPr>
        <w:t>.</w:t>
      </w:r>
    </w:p>
    <w:p w14:paraId="74554274" w14:textId="77777777" w:rsidR="00452636" w:rsidRPr="00452636" w:rsidRDefault="00452636" w:rsidP="00452636">
      <w:pPr>
        <w:spacing w:after="0" w:line="259" w:lineRule="auto"/>
        <w:ind w:left="720"/>
        <w:contextualSpacing/>
        <w:jc w:val="both"/>
        <w:rPr>
          <w:rFonts w:ascii="Arial" w:eastAsia="Calibri" w:hAnsi="Arial" w:cs="Arial"/>
          <w:sz w:val="20"/>
          <w:szCs w:val="20"/>
          <w:lang w:eastAsia="x-none"/>
        </w:rPr>
      </w:pPr>
      <w:r w:rsidRPr="00452636">
        <w:rPr>
          <w:rFonts w:ascii="Arial" w:eastAsia="Calibri" w:hAnsi="Arial" w:cs="Arial"/>
          <w:sz w:val="20"/>
          <w:szCs w:val="20"/>
          <w:lang w:eastAsia="x-none"/>
        </w:rPr>
        <w:t>N</w:t>
      </w:r>
      <w:r w:rsidRPr="00452636">
        <w:rPr>
          <w:rFonts w:ascii="Arial" w:eastAsia="Calibri" w:hAnsi="Arial" w:cs="Arial"/>
          <w:sz w:val="20"/>
          <w:szCs w:val="20"/>
          <w:lang w:val="en-US" w:eastAsia="x-none"/>
        </w:rPr>
        <w:t>ilai t</w:t>
      </w:r>
      <w:r w:rsidRPr="00452636">
        <w:rPr>
          <w:rFonts w:ascii="Arial" w:eastAsia="Calibri" w:hAnsi="Arial" w:cs="Arial"/>
          <w:sz w:val="20"/>
          <w:szCs w:val="20"/>
          <w:vertAlign w:val="subscript"/>
          <w:lang w:val="en-US" w:eastAsia="x-none"/>
        </w:rPr>
        <w:t>hitung</w:t>
      </w:r>
      <w:r w:rsidRPr="00452636">
        <w:rPr>
          <w:rFonts w:ascii="Arial" w:eastAsia="Calibri" w:hAnsi="Arial" w:cs="Arial"/>
          <w:sz w:val="20"/>
          <w:szCs w:val="20"/>
          <w:lang w:val="en-US" w:eastAsia="x-none"/>
        </w:rPr>
        <w:t xml:space="preserve"> untuk variabel bebas</w:t>
      </w:r>
      <w:r w:rsidRPr="00452636">
        <w:rPr>
          <w:rFonts w:ascii="Arial" w:eastAsia="Calibri" w:hAnsi="Arial" w:cs="Arial"/>
          <w:sz w:val="20"/>
          <w:szCs w:val="20"/>
          <w:lang w:eastAsia="x-none"/>
        </w:rPr>
        <w:t xml:space="preserve"> GCG Kepemilikan Institusional</w:t>
      </w:r>
      <w:r w:rsidRPr="00452636">
        <w:rPr>
          <w:rFonts w:ascii="Arial" w:eastAsia="Calibri" w:hAnsi="Arial" w:cs="Arial"/>
          <w:sz w:val="20"/>
          <w:szCs w:val="20"/>
          <w:lang w:val="en-US" w:eastAsia="x-none"/>
        </w:rPr>
        <w:t xml:space="preserve"> (X</w:t>
      </w:r>
      <w:r w:rsidRPr="00452636">
        <w:rPr>
          <w:rFonts w:ascii="Arial" w:eastAsia="Calibri" w:hAnsi="Arial" w:cs="Arial"/>
          <w:sz w:val="20"/>
          <w:szCs w:val="20"/>
          <w:vertAlign w:val="subscript"/>
          <w:lang w:eastAsia="x-none"/>
        </w:rPr>
        <w:t>2_3</w:t>
      </w:r>
      <w:r w:rsidRPr="00452636">
        <w:rPr>
          <w:rFonts w:ascii="Arial" w:eastAsia="Calibri" w:hAnsi="Arial" w:cs="Arial"/>
          <w:sz w:val="20"/>
          <w:szCs w:val="20"/>
          <w:lang w:val="en-US" w:eastAsia="x-none"/>
        </w:rPr>
        <w:t xml:space="preserve">) adalah sebesar </w:t>
      </w:r>
      <w:r w:rsidRPr="00452636">
        <w:rPr>
          <w:rFonts w:ascii="Arial" w:eastAsia="Calibri" w:hAnsi="Arial" w:cs="Arial"/>
          <w:sz w:val="20"/>
          <w:szCs w:val="20"/>
          <w:lang w:eastAsia="x-none"/>
        </w:rPr>
        <w:t>0,382975</w:t>
      </w:r>
      <w:r w:rsidRPr="00452636">
        <w:rPr>
          <w:rFonts w:ascii="Arial" w:eastAsia="Calibri" w:hAnsi="Arial" w:cs="Arial"/>
          <w:sz w:val="20"/>
          <w:szCs w:val="20"/>
          <w:lang w:val="en-US" w:eastAsia="x-none"/>
        </w:rPr>
        <w:t xml:space="preserve"> dengan tingkat signifikansi 0.</w:t>
      </w:r>
      <w:r w:rsidRPr="00452636">
        <w:rPr>
          <w:rFonts w:ascii="Arial" w:eastAsia="Calibri" w:hAnsi="Arial" w:cs="Arial"/>
          <w:sz w:val="20"/>
          <w:szCs w:val="20"/>
          <w:lang w:eastAsia="x-none"/>
        </w:rPr>
        <w:t>7032</w:t>
      </w:r>
      <w:r w:rsidRPr="00452636">
        <w:rPr>
          <w:rFonts w:ascii="Arial" w:eastAsia="Calibri" w:hAnsi="Arial" w:cs="Arial"/>
          <w:sz w:val="20"/>
          <w:szCs w:val="20"/>
          <w:lang w:val="en-US" w:eastAsia="x-none"/>
        </w:rPr>
        <w:t>, sedangkan t</w:t>
      </w:r>
      <w:r w:rsidRPr="00452636">
        <w:rPr>
          <w:rFonts w:ascii="Arial" w:eastAsia="Calibri" w:hAnsi="Arial" w:cs="Arial"/>
          <w:sz w:val="20"/>
          <w:szCs w:val="20"/>
          <w:vertAlign w:val="subscript"/>
          <w:lang w:val="en-US" w:eastAsia="x-none"/>
        </w:rPr>
        <w:t>tabel</w:t>
      </w:r>
      <w:r w:rsidRPr="00452636">
        <w:rPr>
          <w:rFonts w:ascii="Arial" w:eastAsia="Calibri" w:hAnsi="Arial" w:cs="Arial"/>
          <w:sz w:val="20"/>
          <w:szCs w:val="20"/>
          <w:lang w:val="en-US" w:eastAsia="x-none"/>
        </w:rPr>
        <w:t xml:space="preserve"> dengan df = n-k atau </w:t>
      </w:r>
      <w:r w:rsidRPr="00452636">
        <w:rPr>
          <w:rFonts w:ascii="Arial" w:eastAsia="Calibri" w:hAnsi="Arial" w:cs="Arial"/>
          <w:sz w:val="20"/>
          <w:szCs w:val="20"/>
          <w:lang w:eastAsia="x-none"/>
        </w:rPr>
        <w:t>75</w:t>
      </w:r>
      <w:r w:rsidRPr="00452636">
        <w:rPr>
          <w:rFonts w:ascii="Arial" w:eastAsia="Calibri" w:hAnsi="Arial" w:cs="Arial"/>
          <w:sz w:val="20"/>
          <w:szCs w:val="20"/>
          <w:lang w:val="en-US" w:eastAsia="x-none"/>
        </w:rPr>
        <w:t>–</w:t>
      </w:r>
      <w:r w:rsidRPr="00452636">
        <w:rPr>
          <w:rFonts w:ascii="Arial" w:eastAsia="Calibri" w:hAnsi="Arial" w:cs="Arial"/>
          <w:sz w:val="20"/>
          <w:szCs w:val="20"/>
          <w:lang w:eastAsia="x-none"/>
        </w:rPr>
        <w:t>6</w:t>
      </w:r>
      <w:r w:rsidRPr="00452636">
        <w:rPr>
          <w:rFonts w:ascii="Arial" w:eastAsia="Calibri" w:hAnsi="Arial" w:cs="Arial"/>
          <w:sz w:val="20"/>
          <w:szCs w:val="20"/>
          <w:lang w:val="en-US" w:eastAsia="x-none"/>
        </w:rPr>
        <w:t xml:space="preserve"> = 6</w:t>
      </w:r>
      <w:r w:rsidRPr="00452636">
        <w:rPr>
          <w:rFonts w:ascii="Arial" w:eastAsia="Calibri" w:hAnsi="Arial" w:cs="Arial"/>
          <w:sz w:val="20"/>
          <w:szCs w:val="20"/>
          <w:lang w:eastAsia="x-none"/>
        </w:rPr>
        <w:t>9</w:t>
      </w:r>
      <w:r w:rsidRPr="00452636">
        <w:rPr>
          <w:rFonts w:ascii="Arial" w:eastAsia="Calibri" w:hAnsi="Arial" w:cs="Arial"/>
          <w:sz w:val="20"/>
          <w:szCs w:val="20"/>
          <w:lang w:val="en-US" w:eastAsia="x-none"/>
        </w:rPr>
        <w:t xml:space="preserve"> adalah </w:t>
      </w:r>
      <w:r w:rsidRPr="00452636">
        <w:rPr>
          <w:rFonts w:ascii="Arial" w:eastAsia="Calibri" w:hAnsi="Arial" w:cs="Arial"/>
          <w:sz w:val="20"/>
          <w:szCs w:val="20"/>
          <w:lang w:eastAsia="x-none"/>
        </w:rPr>
        <w:t>1,99494</w:t>
      </w:r>
      <w:r w:rsidRPr="00452636">
        <w:rPr>
          <w:rFonts w:ascii="Arial" w:eastAsia="Calibri" w:hAnsi="Arial" w:cs="Arial"/>
          <w:sz w:val="20"/>
          <w:szCs w:val="20"/>
          <w:lang w:val="en-US" w:eastAsia="x-none"/>
        </w:rPr>
        <w:t xml:space="preserve"> dan taraf signifikansi </w:t>
      </w:r>
      <w:r w:rsidRPr="00452636">
        <w:rPr>
          <w:rFonts w:ascii="Arial" w:eastAsia="Calibri" w:hAnsi="Arial" w:cs="Arial"/>
          <w:i/>
          <w:iCs/>
          <w:sz w:val="20"/>
          <w:szCs w:val="20"/>
          <w:lang w:val="en-US" w:eastAsia="x-none"/>
        </w:rPr>
        <w:t>two tailed</w:t>
      </w:r>
      <w:r w:rsidRPr="00452636">
        <w:rPr>
          <w:rFonts w:ascii="Arial" w:eastAsia="Calibri" w:hAnsi="Arial" w:cs="Arial"/>
          <w:sz w:val="20"/>
          <w:szCs w:val="20"/>
          <w:lang w:val="en-US" w:eastAsia="x-none"/>
        </w:rPr>
        <w:t xml:space="preserve"> 0,05, Mengacu pada kriteria pengambilan keputusan dari hasil perhitungan diatas terlihat jika t</w:t>
      </w:r>
      <w:r w:rsidRPr="00452636">
        <w:rPr>
          <w:rFonts w:ascii="Arial" w:eastAsia="Calibri" w:hAnsi="Arial" w:cs="Arial"/>
          <w:sz w:val="20"/>
          <w:szCs w:val="20"/>
          <w:vertAlign w:val="subscript"/>
          <w:lang w:val="en-US" w:eastAsia="x-none"/>
        </w:rPr>
        <w:t>hitung</w:t>
      </w:r>
      <w:r w:rsidRPr="00452636">
        <w:rPr>
          <w:rFonts w:ascii="Arial" w:eastAsia="Calibri" w:hAnsi="Arial" w:cs="Arial"/>
          <w:sz w:val="20"/>
          <w:szCs w:val="20"/>
          <w:lang w:val="en-US" w:eastAsia="x-none"/>
        </w:rPr>
        <w:t xml:space="preserve"> lebih kecil dari pada t</w:t>
      </w:r>
      <w:r w:rsidRPr="00452636">
        <w:rPr>
          <w:rFonts w:ascii="Arial" w:eastAsia="Calibri" w:hAnsi="Arial" w:cs="Arial"/>
          <w:sz w:val="20"/>
          <w:szCs w:val="20"/>
          <w:vertAlign w:val="subscript"/>
          <w:lang w:val="en-US" w:eastAsia="x-none"/>
        </w:rPr>
        <w:t>tabel</w:t>
      </w:r>
      <w:r w:rsidRPr="00452636">
        <w:rPr>
          <w:rFonts w:ascii="Arial" w:eastAsia="Calibri" w:hAnsi="Arial" w:cs="Arial"/>
          <w:sz w:val="20"/>
          <w:szCs w:val="20"/>
          <w:lang w:val="en-US" w:eastAsia="x-none"/>
        </w:rPr>
        <w:t xml:space="preserve"> </w:t>
      </w:r>
      <w:r w:rsidRPr="00452636">
        <w:rPr>
          <w:rFonts w:ascii="Arial" w:eastAsia="Calibri" w:hAnsi="Arial" w:cs="Arial"/>
          <w:sz w:val="20"/>
          <w:szCs w:val="20"/>
          <w:lang w:eastAsia="x-none"/>
        </w:rPr>
        <w:t>(0,382975</w:t>
      </w:r>
      <w:r w:rsidRPr="00452636">
        <w:rPr>
          <w:rFonts w:ascii="Arial" w:eastAsia="Calibri" w:hAnsi="Arial" w:cs="Arial"/>
          <w:sz w:val="20"/>
          <w:szCs w:val="20"/>
          <w:lang w:val="en-US" w:eastAsia="x-none"/>
        </w:rPr>
        <w:t xml:space="preserve"> &lt; </w:t>
      </w:r>
      <w:r w:rsidRPr="00452636">
        <w:rPr>
          <w:rFonts w:ascii="Arial" w:eastAsia="Calibri" w:hAnsi="Arial" w:cs="Arial"/>
          <w:sz w:val="20"/>
          <w:szCs w:val="20"/>
          <w:lang w:eastAsia="x-none"/>
        </w:rPr>
        <w:t>1,99494)</w:t>
      </w:r>
      <w:r w:rsidRPr="00452636">
        <w:rPr>
          <w:rFonts w:ascii="Arial" w:eastAsia="Calibri" w:hAnsi="Arial" w:cs="Arial"/>
          <w:sz w:val="20"/>
          <w:szCs w:val="20"/>
          <w:lang w:val="en-US" w:eastAsia="x-none"/>
        </w:rPr>
        <w:t xml:space="preserve"> dan taraf signifikansi X</w:t>
      </w:r>
      <w:r w:rsidRPr="00452636">
        <w:rPr>
          <w:rFonts w:ascii="Arial" w:eastAsia="Calibri" w:hAnsi="Arial" w:cs="Arial"/>
          <w:sz w:val="20"/>
          <w:szCs w:val="20"/>
          <w:vertAlign w:val="subscript"/>
          <w:lang w:eastAsia="x-none"/>
        </w:rPr>
        <w:t>2_3</w:t>
      </w:r>
      <w:r w:rsidRPr="00452636">
        <w:rPr>
          <w:rFonts w:ascii="Arial" w:eastAsia="Calibri" w:hAnsi="Arial" w:cs="Arial"/>
          <w:sz w:val="20"/>
          <w:szCs w:val="20"/>
          <w:lang w:val="en-US" w:eastAsia="x-none"/>
        </w:rPr>
        <w:t xml:space="preserve"> sebesar 0.</w:t>
      </w:r>
      <w:r w:rsidRPr="00452636">
        <w:rPr>
          <w:rFonts w:ascii="Arial" w:eastAsia="Calibri" w:hAnsi="Arial" w:cs="Arial"/>
          <w:sz w:val="20"/>
          <w:szCs w:val="20"/>
          <w:lang w:eastAsia="x-none"/>
        </w:rPr>
        <w:t>7032</w:t>
      </w:r>
      <w:r w:rsidRPr="00452636">
        <w:rPr>
          <w:rFonts w:ascii="Arial" w:eastAsia="Calibri" w:hAnsi="Arial" w:cs="Arial"/>
          <w:sz w:val="20"/>
          <w:szCs w:val="20"/>
          <w:lang w:val="en-US" w:eastAsia="x-none"/>
        </w:rPr>
        <w:t xml:space="preserve"> lebih besar dari 0,05 (0.</w:t>
      </w:r>
      <w:r w:rsidRPr="00452636">
        <w:rPr>
          <w:rFonts w:ascii="Arial" w:eastAsia="Calibri" w:hAnsi="Arial" w:cs="Arial"/>
          <w:sz w:val="20"/>
          <w:szCs w:val="20"/>
          <w:lang w:eastAsia="x-none"/>
        </w:rPr>
        <w:t>7032</w:t>
      </w:r>
      <w:r w:rsidRPr="00452636">
        <w:rPr>
          <w:rFonts w:ascii="Arial" w:eastAsia="Calibri" w:hAnsi="Arial" w:cs="Arial"/>
          <w:sz w:val="20"/>
          <w:szCs w:val="20"/>
          <w:lang w:val="en-US" w:eastAsia="x-none"/>
        </w:rPr>
        <w:t xml:space="preserve"> &gt; 0,05) maka H</w:t>
      </w:r>
      <w:r w:rsidRPr="00452636">
        <w:rPr>
          <w:rFonts w:ascii="Arial" w:eastAsia="Calibri" w:hAnsi="Arial" w:cs="Arial"/>
          <w:sz w:val="20"/>
          <w:szCs w:val="20"/>
          <w:vertAlign w:val="subscript"/>
          <w:lang w:val="en-US" w:eastAsia="x-none"/>
        </w:rPr>
        <w:t>o</w:t>
      </w:r>
      <w:r w:rsidRPr="00452636">
        <w:rPr>
          <w:rFonts w:ascii="Arial" w:eastAsia="Calibri" w:hAnsi="Arial" w:cs="Arial"/>
          <w:sz w:val="20"/>
          <w:szCs w:val="20"/>
          <w:lang w:val="en-US" w:eastAsia="x-none"/>
        </w:rPr>
        <w:t xml:space="preserve"> diterima dan H</w:t>
      </w:r>
      <w:r w:rsidRPr="00452636">
        <w:rPr>
          <w:rFonts w:ascii="Arial" w:eastAsia="Calibri" w:hAnsi="Arial" w:cs="Arial"/>
          <w:sz w:val="20"/>
          <w:szCs w:val="20"/>
          <w:vertAlign w:val="subscript"/>
          <w:lang w:val="en-US" w:eastAsia="x-none"/>
        </w:rPr>
        <w:t>a</w:t>
      </w:r>
      <w:r w:rsidRPr="00452636">
        <w:rPr>
          <w:rFonts w:ascii="Arial" w:eastAsia="Calibri" w:hAnsi="Arial" w:cs="Arial"/>
          <w:sz w:val="20"/>
          <w:szCs w:val="20"/>
          <w:lang w:val="en-US" w:eastAsia="x-none"/>
        </w:rPr>
        <w:t>, artinya</w:t>
      </w:r>
      <w:r w:rsidRPr="00452636">
        <w:rPr>
          <w:rFonts w:ascii="Arial" w:eastAsia="Calibri" w:hAnsi="Arial" w:cs="Arial"/>
          <w:sz w:val="20"/>
          <w:szCs w:val="20"/>
          <w:lang w:eastAsia="x-none"/>
        </w:rPr>
        <w:t xml:space="preserve"> GCG Kepemilikan Institusional </w:t>
      </w:r>
      <w:r w:rsidRPr="00452636">
        <w:rPr>
          <w:rFonts w:ascii="Arial" w:eastAsia="Calibri" w:hAnsi="Arial" w:cs="Arial"/>
          <w:sz w:val="20"/>
          <w:szCs w:val="20"/>
          <w:lang w:val="en-US" w:eastAsia="x-none"/>
        </w:rPr>
        <w:t xml:space="preserve">berpengaruh negatif dan tidak signifikan terhadap </w:t>
      </w:r>
      <w:r w:rsidRPr="00452636">
        <w:rPr>
          <w:rFonts w:ascii="Arial" w:eastAsia="Calibri" w:hAnsi="Arial" w:cs="Arial"/>
          <w:sz w:val="20"/>
          <w:szCs w:val="20"/>
          <w:lang w:eastAsia="x-none"/>
        </w:rPr>
        <w:t>Kinerja Keuangan.</w:t>
      </w:r>
    </w:p>
    <w:p w14:paraId="05E34E43" w14:textId="77777777" w:rsidR="00452636" w:rsidRPr="00452636" w:rsidRDefault="00452636" w:rsidP="00452636">
      <w:pPr>
        <w:numPr>
          <w:ilvl w:val="0"/>
          <w:numId w:val="42"/>
        </w:numPr>
        <w:spacing w:after="0" w:line="259" w:lineRule="auto"/>
        <w:contextualSpacing/>
        <w:jc w:val="both"/>
        <w:rPr>
          <w:rFonts w:ascii="Arial" w:eastAsia="Calibri" w:hAnsi="Arial" w:cs="Arial"/>
          <w:b/>
          <w:sz w:val="20"/>
          <w:szCs w:val="20"/>
          <w:lang w:eastAsia="x-none"/>
        </w:rPr>
      </w:pPr>
      <w:r w:rsidRPr="00452636">
        <w:rPr>
          <w:rFonts w:ascii="Arial" w:eastAsia="Calibri" w:hAnsi="Arial" w:cs="Arial"/>
          <w:b/>
          <w:sz w:val="20"/>
          <w:szCs w:val="20"/>
          <w:lang w:eastAsia="x-none"/>
        </w:rPr>
        <w:t xml:space="preserve">Hipotesis Parsial </w:t>
      </w:r>
      <w:r w:rsidRPr="00452636">
        <w:rPr>
          <w:rFonts w:ascii="Arial" w:eastAsia="Calibri" w:hAnsi="Arial" w:cs="Arial"/>
          <w:b/>
          <w:bCs/>
          <w:sz w:val="20"/>
          <w:szCs w:val="20"/>
          <w:lang w:eastAsia="x-none"/>
        </w:rPr>
        <w:t>Ukuran Perusahaan</w:t>
      </w:r>
      <w:r w:rsidRPr="00452636">
        <w:rPr>
          <w:rFonts w:ascii="Arial" w:eastAsia="Calibri" w:hAnsi="Arial" w:cs="Arial"/>
          <w:b/>
          <w:bCs/>
          <w:sz w:val="20"/>
          <w:szCs w:val="20"/>
          <w:lang w:val="en-US" w:eastAsia="x-none"/>
        </w:rPr>
        <w:t xml:space="preserve"> Terhadap </w:t>
      </w:r>
      <w:r w:rsidRPr="00452636">
        <w:rPr>
          <w:rFonts w:ascii="Arial" w:eastAsia="Calibri" w:hAnsi="Arial" w:cs="Arial"/>
          <w:b/>
          <w:bCs/>
          <w:sz w:val="20"/>
          <w:szCs w:val="20"/>
          <w:lang w:eastAsia="x-none"/>
        </w:rPr>
        <w:t>Kinerja Keuangan.</w:t>
      </w:r>
    </w:p>
    <w:p w14:paraId="7C3E0607" w14:textId="77777777" w:rsidR="00452636" w:rsidRPr="00452636" w:rsidRDefault="00452636" w:rsidP="00452636">
      <w:pPr>
        <w:spacing w:after="0" w:line="259" w:lineRule="auto"/>
        <w:ind w:left="720"/>
        <w:contextualSpacing/>
        <w:jc w:val="both"/>
        <w:rPr>
          <w:rFonts w:ascii="Arial" w:eastAsia="Calibri" w:hAnsi="Arial" w:cs="Arial"/>
          <w:sz w:val="20"/>
          <w:szCs w:val="20"/>
          <w:lang w:eastAsia="x-none"/>
        </w:rPr>
      </w:pPr>
      <w:proofErr w:type="gramStart"/>
      <w:r w:rsidRPr="00452636">
        <w:rPr>
          <w:rFonts w:ascii="Arial" w:eastAsia="Calibri" w:hAnsi="Arial" w:cs="Arial"/>
          <w:sz w:val="20"/>
          <w:szCs w:val="20"/>
          <w:lang w:val="en-US" w:eastAsia="x-none"/>
        </w:rPr>
        <w:t>nilai t</w:t>
      </w:r>
      <w:r w:rsidRPr="00452636">
        <w:rPr>
          <w:rFonts w:ascii="Arial" w:eastAsia="Calibri" w:hAnsi="Arial" w:cs="Arial"/>
          <w:sz w:val="20"/>
          <w:szCs w:val="20"/>
          <w:vertAlign w:val="subscript"/>
          <w:lang w:val="en-US" w:eastAsia="x-none"/>
        </w:rPr>
        <w:t>hitung</w:t>
      </w:r>
      <w:r w:rsidRPr="00452636">
        <w:rPr>
          <w:rFonts w:ascii="Arial" w:eastAsia="Calibri" w:hAnsi="Arial" w:cs="Arial"/>
          <w:sz w:val="20"/>
          <w:szCs w:val="20"/>
          <w:lang w:val="en-US" w:eastAsia="x-none"/>
        </w:rPr>
        <w:t xml:space="preserve"> untuk variabel bebas</w:t>
      </w:r>
      <w:r w:rsidRPr="00452636">
        <w:rPr>
          <w:rFonts w:ascii="Arial" w:eastAsia="Calibri" w:hAnsi="Arial" w:cs="Arial"/>
          <w:sz w:val="20"/>
          <w:szCs w:val="20"/>
          <w:lang w:eastAsia="x-none"/>
        </w:rPr>
        <w:t xml:space="preserve"> Ukuran perusahaan</w:t>
      </w:r>
      <w:r w:rsidRPr="00452636">
        <w:rPr>
          <w:rFonts w:ascii="Arial" w:eastAsia="Calibri" w:hAnsi="Arial" w:cs="Arial"/>
          <w:sz w:val="20"/>
          <w:szCs w:val="20"/>
          <w:lang w:val="en-US" w:eastAsia="x-none"/>
        </w:rPr>
        <w:t xml:space="preserve"> (X</w:t>
      </w:r>
      <w:r w:rsidRPr="00452636">
        <w:rPr>
          <w:rFonts w:ascii="Arial" w:eastAsia="Calibri" w:hAnsi="Arial" w:cs="Arial"/>
          <w:sz w:val="20"/>
          <w:szCs w:val="20"/>
          <w:vertAlign w:val="subscript"/>
          <w:lang w:eastAsia="x-none"/>
        </w:rPr>
        <w:t>3</w:t>
      </w:r>
      <w:r w:rsidRPr="00452636">
        <w:rPr>
          <w:rFonts w:ascii="Arial" w:eastAsia="Calibri" w:hAnsi="Arial" w:cs="Arial"/>
          <w:sz w:val="20"/>
          <w:szCs w:val="20"/>
          <w:lang w:val="en-US" w:eastAsia="x-none"/>
        </w:rPr>
        <w:t xml:space="preserve">) adalah sebesar </w:t>
      </w:r>
      <w:r w:rsidRPr="00452636">
        <w:rPr>
          <w:rFonts w:ascii="Arial" w:eastAsia="Calibri" w:hAnsi="Arial" w:cs="Arial"/>
          <w:sz w:val="20"/>
          <w:szCs w:val="20"/>
          <w:lang w:eastAsia="x-none"/>
        </w:rPr>
        <w:t>4.213356</w:t>
      </w:r>
      <w:r w:rsidRPr="00452636">
        <w:rPr>
          <w:rFonts w:ascii="Arial" w:eastAsia="Calibri" w:hAnsi="Arial" w:cs="Arial"/>
          <w:sz w:val="20"/>
          <w:szCs w:val="20"/>
          <w:lang w:val="en-US" w:eastAsia="x-none"/>
        </w:rPr>
        <w:t xml:space="preserve"> dengan tingkat signifikansi 0.0</w:t>
      </w:r>
      <w:r w:rsidRPr="00452636">
        <w:rPr>
          <w:rFonts w:ascii="Arial" w:eastAsia="Calibri" w:hAnsi="Arial" w:cs="Arial"/>
          <w:sz w:val="20"/>
          <w:szCs w:val="20"/>
          <w:lang w:eastAsia="x-none"/>
        </w:rPr>
        <w:t>001</w:t>
      </w:r>
      <w:r w:rsidRPr="00452636">
        <w:rPr>
          <w:rFonts w:ascii="Arial" w:eastAsia="Calibri" w:hAnsi="Arial" w:cs="Arial"/>
          <w:sz w:val="20"/>
          <w:szCs w:val="20"/>
          <w:lang w:val="en-US" w:eastAsia="x-none"/>
        </w:rPr>
        <w:t>, sedangkan t</w:t>
      </w:r>
      <w:r w:rsidRPr="00452636">
        <w:rPr>
          <w:rFonts w:ascii="Arial" w:eastAsia="Calibri" w:hAnsi="Arial" w:cs="Arial"/>
          <w:sz w:val="20"/>
          <w:szCs w:val="20"/>
          <w:vertAlign w:val="subscript"/>
          <w:lang w:val="en-US" w:eastAsia="x-none"/>
        </w:rPr>
        <w:t>tabel</w:t>
      </w:r>
      <w:r w:rsidRPr="00452636">
        <w:rPr>
          <w:rFonts w:ascii="Arial" w:eastAsia="Calibri" w:hAnsi="Arial" w:cs="Arial"/>
          <w:sz w:val="20"/>
          <w:szCs w:val="20"/>
          <w:lang w:val="en-US" w:eastAsia="x-none"/>
        </w:rPr>
        <w:t xml:space="preserve"> dengan df = n-k atau </w:t>
      </w:r>
      <w:r w:rsidRPr="00452636">
        <w:rPr>
          <w:rFonts w:ascii="Arial" w:eastAsia="Calibri" w:hAnsi="Arial" w:cs="Arial"/>
          <w:sz w:val="20"/>
          <w:szCs w:val="20"/>
          <w:lang w:eastAsia="x-none"/>
        </w:rPr>
        <w:t>75</w:t>
      </w:r>
      <w:r w:rsidRPr="00452636">
        <w:rPr>
          <w:rFonts w:ascii="Arial" w:eastAsia="Calibri" w:hAnsi="Arial" w:cs="Arial"/>
          <w:sz w:val="20"/>
          <w:szCs w:val="20"/>
          <w:lang w:val="en-US" w:eastAsia="x-none"/>
        </w:rPr>
        <w:t xml:space="preserve"> – </w:t>
      </w:r>
      <w:r w:rsidRPr="00452636">
        <w:rPr>
          <w:rFonts w:ascii="Arial" w:eastAsia="Calibri" w:hAnsi="Arial" w:cs="Arial"/>
          <w:sz w:val="20"/>
          <w:szCs w:val="20"/>
          <w:lang w:eastAsia="x-none"/>
        </w:rPr>
        <w:t>6</w:t>
      </w:r>
      <w:r w:rsidRPr="00452636">
        <w:rPr>
          <w:rFonts w:ascii="Arial" w:eastAsia="Calibri" w:hAnsi="Arial" w:cs="Arial"/>
          <w:sz w:val="20"/>
          <w:szCs w:val="20"/>
          <w:lang w:val="en-US" w:eastAsia="x-none"/>
        </w:rPr>
        <w:t xml:space="preserve"> = </w:t>
      </w:r>
      <w:r w:rsidRPr="00452636">
        <w:rPr>
          <w:rFonts w:ascii="Arial" w:eastAsia="Calibri" w:hAnsi="Arial" w:cs="Arial"/>
          <w:sz w:val="20"/>
          <w:szCs w:val="20"/>
          <w:lang w:eastAsia="x-none"/>
        </w:rPr>
        <w:t>69</w:t>
      </w:r>
      <w:r w:rsidRPr="00452636">
        <w:rPr>
          <w:rFonts w:ascii="Arial" w:eastAsia="Calibri" w:hAnsi="Arial" w:cs="Arial"/>
          <w:sz w:val="20"/>
          <w:szCs w:val="20"/>
          <w:lang w:val="en-US" w:eastAsia="x-none"/>
        </w:rPr>
        <w:t xml:space="preserve"> adalah </w:t>
      </w:r>
      <w:r w:rsidRPr="00452636">
        <w:rPr>
          <w:rFonts w:ascii="Arial" w:eastAsia="Calibri" w:hAnsi="Arial" w:cs="Arial"/>
          <w:sz w:val="20"/>
          <w:szCs w:val="20"/>
          <w:lang w:eastAsia="x-none"/>
        </w:rPr>
        <w:t>1,99494</w:t>
      </w:r>
      <w:r w:rsidRPr="00452636">
        <w:rPr>
          <w:rFonts w:ascii="Arial" w:eastAsia="Calibri" w:hAnsi="Arial" w:cs="Arial"/>
          <w:sz w:val="20"/>
          <w:szCs w:val="20"/>
          <w:lang w:val="en-US" w:eastAsia="x-none"/>
        </w:rPr>
        <w:t xml:space="preserve"> dan taraf signifikansi </w:t>
      </w:r>
      <w:r w:rsidRPr="00452636">
        <w:rPr>
          <w:rFonts w:ascii="Arial" w:eastAsia="Calibri" w:hAnsi="Arial" w:cs="Arial"/>
          <w:i/>
          <w:iCs/>
          <w:sz w:val="20"/>
          <w:szCs w:val="20"/>
          <w:lang w:val="en-US" w:eastAsia="x-none"/>
        </w:rPr>
        <w:t>two tailed</w:t>
      </w:r>
      <w:r w:rsidRPr="00452636">
        <w:rPr>
          <w:rFonts w:ascii="Arial" w:eastAsia="Calibri" w:hAnsi="Arial" w:cs="Arial"/>
          <w:sz w:val="20"/>
          <w:szCs w:val="20"/>
          <w:lang w:val="en-US" w:eastAsia="x-none"/>
        </w:rPr>
        <w:t xml:space="preserve"> 0,05, Mengacu pada kriteria </w:t>
      </w:r>
      <w:r w:rsidRPr="00452636">
        <w:rPr>
          <w:rFonts w:ascii="Arial" w:eastAsia="Calibri" w:hAnsi="Arial" w:cs="Arial"/>
          <w:sz w:val="20"/>
          <w:szCs w:val="20"/>
          <w:lang w:val="en-US" w:eastAsia="x-none"/>
        </w:rPr>
        <w:lastRenderedPageBreak/>
        <w:t>pengambilan keputusan dari hasil perhitungan diatas terlihat jika t</w:t>
      </w:r>
      <w:r w:rsidRPr="00452636">
        <w:rPr>
          <w:rFonts w:ascii="Arial" w:eastAsia="Calibri" w:hAnsi="Arial" w:cs="Arial"/>
          <w:sz w:val="20"/>
          <w:szCs w:val="20"/>
          <w:vertAlign w:val="subscript"/>
          <w:lang w:val="en-US" w:eastAsia="x-none"/>
        </w:rPr>
        <w:t>hitung</w:t>
      </w:r>
      <w:r w:rsidRPr="00452636">
        <w:rPr>
          <w:rFonts w:ascii="Arial" w:eastAsia="Calibri" w:hAnsi="Arial" w:cs="Arial"/>
          <w:sz w:val="20"/>
          <w:szCs w:val="20"/>
          <w:lang w:val="en-US" w:eastAsia="x-none"/>
        </w:rPr>
        <w:t xml:space="preserve"> lebih besar dari pada t</w:t>
      </w:r>
      <w:r w:rsidRPr="00452636">
        <w:rPr>
          <w:rFonts w:ascii="Arial" w:eastAsia="Calibri" w:hAnsi="Arial" w:cs="Arial"/>
          <w:sz w:val="20"/>
          <w:szCs w:val="20"/>
          <w:vertAlign w:val="subscript"/>
          <w:lang w:val="en-US" w:eastAsia="x-none"/>
        </w:rPr>
        <w:t>tabel</w:t>
      </w:r>
      <w:r w:rsidRPr="00452636">
        <w:rPr>
          <w:rFonts w:ascii="Arial" w:eastAsia="Calibri" w:hAnsi="Arial" w:cs="Arial"/>
          <w:sz w:val="20"/>
          <w:szCs w:val="20"/>
          <w:lang w:val="en-US" w:eastAsia="x-none"/>
        </w:rPr>
        <w:t xml:space="preserve"> </w:t>
      </w:r>
      <w:r w:rsidRPr="00452636">
        <w:rPr>
          <w:rFonts w:ascii="Arial" w:eastAsia="Calibri" w:hAnsi="Arial" w:cs="Arial"/>
          <w:sz w:val="20"/>
          <w:szCs w:val="20"/>
          <w:lang w:eastAsia="x-none"/>
        </w:rPr>
        <w:t>(4.213356</w:t>
      </w:r>
      <w:r w:rsidRPr="00452636">
        <w:rPr>
          <w:rFonts w:ascii="Arial" w:eastAsia="Calibri" w:hAnsi="Arial" w:cs="Arial"/>
          <w:sz w:val="20"/>
          <w:szCs w:val="20"/>
          <w:lang w:val="en-US" w:eastAsia="x-none"/>
        </w:rPr>
        <w:t xml:space="preserve"> &gt; </w:t>
      </w:r>
      <w:r w:rsidRPr="00452636">
        <w:rPr>
          <w:rFonts w:ascii="Arial" w:eastAsia="Calibri" w:hAnsi="Arial" w:cs="Arial"/>
          <w:sz w:val="20"/>
          <w:szCs w:val="20"/>
          <w:lang w:eastAsia="x-none"/>
        </w:rPr>
        <w:t>1,99494</w:t>
      </w:r>
      <w:r w:rsidRPr="00452636">
        <w:rPr>
          <w:rFonts w:ascii="Arial" w:eastAsia="Calibri" w:hAnsi="Arial" w:cs="Arial"/>
          <w:sz w:val="20"/>
          <w:szCs w:val="20"/>
          <w:lang w:val="en-US" w:eastAsia="x-none"/>
        </w:rPr>
        <w:t>) dan taraf signifikansi X</w:t>
      </w:r>
      <w:r w:rsidRPr="00452636">
        <w:rPr>
          <w:rFonts w:ascii="Arial" w:eastAsia="Calibri" w:hAnsi="Arial" w:cs="Arial"/>
          <w:sz w:val="20"/>
          <w:szCs w:val="20"/>
          <w:vertAlign w:val="subscript"/>
          <w:lang w:eastAsia="x-none"/>
        </w:rPr>
        <w:t>5</w:t>
      </w:r>
      <w:r w:rsidRPr="00452636">
        <w:rPr>
          <w:rFonts w:ascii="Arial" w:eastAsia="Calibri" w:hAnsi="Arial" w:cs="Arial"/>
          <w:sz w:val="20"/>
          <w:szCs w:val="20"/>
          <w:vertAlign w:val="subscript"/>
          <w:lang w:val="en-US" w:eastAsia="x-none"/>
        </w:rPr>
        <w:t xml:space="preserve"> </w:t>
      </w:r>
      <w:r w:rsidRPr="00452636">
        <w:rPr>
          <w:rFonts w:ascii="Arial" w:eastAsia="Calibri" w:hAnsi="Arial" w:cs="Arial"/>
          <w:sz w:val="20"/>
          <w:szCs w:val="20"/>
          <w:lang w:val="en-US" w:eastAsia="x-none"/>
        </w:rPr>
        <w:t xml:space="preserve"> sebesar 0.00</w:t>
      </w:r>
      <w:r w:rsidRPr="00452636">
        <w:rPr>
          <w:rFonts w:ascii="Arial" w:eastAsia="Calibri" w:hAnsi="Arial" w:cs="Arial"/>
          <w:sz w:val="20"/>
          <w:szCs w:val="20"/>
          <w:lang w:eastAsia="x-none"/>
        </w:rPr>
        <w:t>01</w:t>
      </w:r>
      <w:r w:rsidRPr="00452636">
        <w:rPr>
          <w:rFonts w:ascii="Arial" w:eastAsia="Calibri" w:hAnsi="Arial" w:cs="Arial"/>
          <w:sz w:val="20"/>
          <w:szCs w:val="20"/>
          <w:lang w:val="en-US" w:eastAsia="x-none"/>
        </w:rPr>
        <w:t xml:space="preserve"> lebih kecil dari 0,05  atau 5% (0.00</w:t>
      </w:r>
      <w:r w:rsidRPr="00452636">
        <w:rPr>
          <w:rFonts w:ascii="Arial" w:eastAsia="Calibri" w:hAnsi="Arial" w:cs="Arial"/>
          <w:sz w:val="20"/>
          <w:szCs w:val="20"/>
          <w:lang w:eastAsia="x-none"/>
        </w:rPr>
        <w:t>0</w:t>
      </w:r>
      <w:r w:rsidRPr="00452636">
        <w:rPr>
          <w:rFonts w:ascii="Arial" w:eastAsia="Calibri" w:hAnsi="Arial" w:cs="Arial"/>
          <w:sz w:val="20"/>
          <w:szCs w:val="20"/>
          <w:lang w:val="en-US" w:eastAsia="x-none"/>
        </w:rPr>
        <w:t>6 &lt; 0,05) maka H</w:t>
      </w:r>
      <w:r w:rsidRPr="00452636">
        <w:rPr>
          <w:rFonts w:ascii="Arial" w:eastAsia="Calibri" w:hAnsi="Arial" w:cs="Arial"/>
          <w:sz w:val="20"/>
          <w:szCs w:val="20"/>
          <w:vertAlign w:val="subscript"/>
          <w:lang w:val="en-US" w:eastAsia="x-none"/>
        </w:rPr>
        <w:t>o</w:t>
      </w:r>
      <w:r w:rsidRPr="00452636">
        <w:rPr>
          <w:rFonts w:ascii="Arial" w:eastAsia="Calibri" w:hAnsi="Arial" w:cs="Arial"/>
          <w:sz w:val="20"/>
          <w:szCs w:val="20"/>
          <w:lang w:val="en-US" w:eastAsia="x-none"/>
        </w:rPr>
        <w:t xml:space="preserve"> ditolak dan H</w:t>
      </w:r>
      <w:r w:rsidRPr="00452636">
        <w:rPr>
          <w:rFonts w:ascii="Arial" w:eastAsia="Calibri" w:hAnsi="Arial" w:cs="Arial"/>
          <w:sz w:val="20"/>
          <w:szCs w:val="20"/>
          <w:vertAlign w:val="subscript"/>
          <w:lang w:val="en-US" w:eastAsia="x-none"/>
        </w:rPr>
        <w:t xml:space="preserve">a </w:t>
      </w:r>
      <w:r w:rsidRPr="00452636">
        <w:rPr>
          <w:rFonts w:ascii="Arial" w:eastAsia="Calibri" w:hAnsi="Arial" w:cs="Arial"/>
          <w:sz w:val="20"/>
          <w:szCs w:val="20"/>
          <w:lang w:val="en-US" w:eastAsia="x-none"/>
        </w:rPr>
        <w:t xml:space="preserve">diterima, artinya </w:t>
      </w:r>
      <w:r w:rsidRPr="00452636">
        <w:rPr>
          <w:rFonts w:ascii="Arial" w:eastAsia="Calibri" w:hAnsi="Arial" w:cs="Arial"/>
          <w:bCs/>
          <w:sz w:val="20"/>
          <w:szCs w:val="20"/>
          <w:lang w:eastAsia="x-none"/>
        </w:rPr>
        <w:t xml:space="preserve">Ukuran Perusahaan </w:t>
      </w:r>
      <w:r w:rsidRPr="00452636">
        <w:rPr>
          <w:rFonts w:ascii="Arial" w:eastAsia="Calibri" w:hAnsi="Arial" w:cs="Arial"/>
          <w:sz w:val="20"/>
          <w:szCs w:val="20"/>
          <w:lang w:val="en-US" w:eastAsia="x-none"/>
        </w:rPr>
        <w:t xml:space="preserve">berpengaruh positif dan signifikan terhadap </w:t>
      </w:r>
      <w:r w:rsidRPr="00452636">
        <w:rPr>
          <w:rFonts w:ascii="Arial" w:eastAsia="Calibri" w:hAnsi="Arial" w:cs="Arial"/>
          <w:sz w:val="20"/>
          <w:szCs w:val="20"/>
          <w:lang w:eastAsia="x-none"/>
        </w:rPr>
        <w:t>Kinerja keuangan.</w:t>
      </w:r>
      <w:proofErr w:type="gramEnd"/>
    </w:p>
    <w:p w14:paraId="727A2264" w14:textId="77777777" w:rsidR="00452636" w:rsidRPr="00452636" w:rsidRDefault="00452636" w:rsidP="00452636">
      <w:pPr>
        <w:spacing w:after="0" w:line="259" w:lineRule="auto"/>
        <w:ind w:left="720"/>
        <w:contextualSpacing/>
        <w:jc w:val="both"/>
        <w:rPr>
          <w:rFonts w:ascii="Arial" w:eastAsia="Calibri" w:hAnsi="Arial" w:cs="Arial"/>
          <w:sz w:val="20"/>
          <w:szCs w:val="20"/>
          <w:lang w:eastAsia="x-none"/>
        </w:rPr>
      </w:pPr>
    </w:p>
    <w:p w14:paraId="52864D3D" w14:textId="4D961149" w:rsidR="00452636" w:rsidRPr="00452636" w:rsidRDefault="00D42973" w:rsidP="00D42973">
      <w:pPr>
        <w:spacing w:after="0" w:line="259" w:lineRule="auto"/>
        <w:ind w:left="-142"/>
        <w:contextualSpacing/>
        <w:jc w:val="both"/>
        <w:rPr>
          <w:rFonts w:ascii="Arial" w:eastAsia="Calibri" w:hAnsi="Arial" w:cs="Arial"/>
          <w:b/>
          <w:sz w:val="20"/>
          <w:szCs w:val="20"/>
          <w:lang w:eastAsia="x-none"/>
        </w:rPr>
      </w:pPr>
      <w:r>
        <w:rPr>
          <w:rFonts w:ascii="Arial" w:eastAsia="Calibri" w:hAnsi="Arial" w:cs="Arial"/>
          <w:b/>
          <w:sz w:val="20"/>
          <w:szCs w:val="20"/>
          <w:lang w:val="en-US" w:eastAsia="x-none"/>
        </w:rPr>
        <w:t xml:space="preserve">4.1.6.2 </w:t>
      </w:r>
      <w:r w:rsidR="00452636" w:rsidRPr="00452636">
        <w:rPr>
          <w:rFonts w:ascii="Arial" w:eastAsia="Calibri" w:hAnsi="Arial" w:cs="Arial"/>
          <w:b/>
          <w:sz w:val="20"/>
          <w:szCs w:val="20"/>
          <w:lang w:eastAsia="x-none"/>
        </w:rPr>
        <w:t>Uji Signifikan F (Simultan) Pengaruh</w:t>
      </w:r>
      <w:r w:rsidR="00452636" w:rsidRPr="00452636">
        <w:rPr>
          <w:rFonts w:ascii="Arial" w:eastAsia="Calibri" w:hAnsi="Arial" w:cs="Arial"/>
          <w:b/>
          <w:i/>
          <w:sz w:val="20"/>
          <w:szCs w:val="20"/>
          <w:lang w:eastAsia="x-none"/>
        </w:rPr>
        <w:t xml:space="preserve"> Corporate Social Responsibility, Good Corporate Governance,</w:t>
      </w:r>
      <w:r w:rsidR="00452636" w:rsidRPr="00452636">
        <w:rPr>
          <w:rFonts w:ascii="Arial" w:eastAsia="Calibri" w:hAnsi="Arial" w:cs="Arial"/>
          <w:b/>
          <w:sz w:val="20"/>
          <w:szCs w:val="20"/>
          <w:lang w:eastAsia="x-none"/>
        </w:rPr>
        <w:t xml:space="preserve"> dan Ukuran Perusahaan Terhadap Kinerja Keuangan</w:t>
      </w:r>
    </w:p>
    <w:p w14:paraId="054E0131" w14:textId="77777777" w:rsidR="00452636" w:rsidRPr="00452636" w:rsidRDefault="00452636" w:rsidP="00452636">
      <w:pPr>
        <w:spacing w:after="0"/>
        <w:ind w:left="-11" w:firstLine="720"/>
        <w:jc w:val="both"/>
        <w:rPr>
          <w:rFonts w:ascii="Arial" w:eastAsia="Calibri" w:hAnsi="Arial" w:cs="Arial"/>
          <w:sz w:val="20"/>
          <w:szCs w:val="20"/>
          <w:lang w:eastAsia="en-US"/>
        </w:rPr>
      </w:pPr>
      <w:r w:rsidRPr="00452636">
        <w:rPr>
          <w:rFonts w:ascii="Arial" w:eastAsia="Calibri" w:hAnsi="Arial" w:cs="Arial"/>
          <w:sz w:val="20"/>
          <w:szCs w:val="20"/>
          <w:lang w:eastAsia="en-US"/>
        </w:rPr>
        <w:t xml:space="preserve">Adapun hasil pengujian uji F dari hasil </w:t>
      </w:r>
      <w:r w:rsidRPr="00452636">
        <w:rPr>
          <w:rFonts w:ascii="Arial" w:eastAsia="Calibri" w:hAnsi="Arial" w:cs="Arial"/>
          <w:i/>
          <w:sz w:val="20"/>
          <w:szCs w:val="20"/>
          <w:lang w:eastAsia="en-US"/>
        </w:rPr>
        <w:t>output</w:t>
      </w:r>
      <w:r w:rsidRPr="00452636">
        <w:rPr>
          <w:rFonts w:ascii="Arial" w:eastAsia="Calibri" w:hAnsi="Arial" w:cs="Arial"/>
          <w:sz w:val="20"/>
          <w:szCs w:val="20"/>
          <w:lang w:eastAsia="en-US"/>
        </w:rPr>
        <w:t xml:space="preserve"> program aplikasi </w:t>
      </w:r>
      <w:r w:rsidRPr="00452636">
        <w:rPr>
          <w:rFonts w:ascii="Arial" w:eastAsia="Calibri" w:hAnsi="Arial" w:cs="Arial"/>
          <w:i/>
          <w:sz w:val="20"/>
          <w:szCs w:val="20"/>
          <w:lang w:eastAsia="en-US"/>
        </w:rPr>
        <w:t xml:space="preserve">Eviews </w:t>
      </w:r>
      <w:r w:rsidRPr="00452636">
        <w:rPr>
          <w:rFonts w:ascii="Arial" w:eastAsia="Calibri" w:hAnsi="Arial" w:cs="Arial"/>
          <w:sz w:val="20"/>
          <w:szCs w:val="20"/>
          <w:lang w:eastAsia="en-US"/>
        </w:rPr>
        <w:t>10 adalah sebagai berikut:</w:t>
      </w:r>
    </w:p>
    <w:p w14:paraId="1C907B16" w14:textId="77777777" w:rsidR="00452636" w:rsidRPr="00452636" w:rsidRDefault="00452636" w:rsidP="00452636">
      <w:pPr>
        <w:spacing w:after="0"/>
        <w:ind w:left="-11"/>
        <w:jc w:val="center"/>
        <w:rPr>
          <w:rFonts w:ascii="Arial" w:eastAsia="Calibri" w:hAnsi="Arial" w:cs="Arial"/>
          <w:b/>
          <w:sz w:val="20"/>
          <w:szCs w:val="20"/>
          <w:lang w:eastAsia="en-US"/>
        </w:rPr>
      </w:pPr>
      <w:r w:rsidRPr="00452636">
        <w:rPr>
          <w:rFonts w:ascii="Arial" w:eastAsia="Calibri" w:hAnsi="Arial" w:cs="Arial"/>
          <w:b/>
          <w:sz w:val="20"/>
          <w:szCs w:val="20"/>
          <w:lang w:eastAsia="en-US"/>
        </w:rPr>
        <w:t>Tabel 4.7</w:t>
      </w:r>
    </w:p>
    <w:p w14:paraId="6DCEBD00" w14:textId="77777777" w:rsidR="00452636" w:rsidRPr="00452636" w:rsidRDefault="00452636" w:rsidP="00452636">
      <w:pPr>
        <w:spacing w:after="0"/>
        <w:ind w:left="-11"/>
        <w:jc w:val="center"/>
        <w:rPr>
          <w:rFonts w:ascii="Arial" w:eastAsia="Calibri" w:hAnsi="Arial" w:cs="Arial"/>
          <w:b/>
          <w:sz w:val="20"/>
          <w:szCs w:val="20"/>
          <w:lang w:eastAsia="en-US"/>
        </w:rPr>
      </w:pPr>
      <w:r w:rsidRPr="00452636">
        <w:rPr>
          <w:rFonts w:ascii="Arial" w:eastAsia="Calibri" w:hAnsi="Arial" w:cs="Arial"/>
          <w:b/>
          <w:sz w:val="20"/>
          <w:szCs w:val="20"/>
          <w:lang w:eastAsia="en-US"/>
        </w:rPr>
        <w:t>Hasil Analisis Uji F (Simultan)</w:t>
      </w:r>
    </w:p>
    <w:p w14:paraId="2F35AA2D" w14:textId="77777777" w:rsidR="00452636" w:rsidRPr="00452636" w:rsidRDefault="00452636" w:rsidP="00452636">
      <w:pPr>
        <w:spacing w:after="0"/>
        <w:ind w:left="-11"/>
        <w:jc w:val="center"/>
        <w:rPr>
          <w:rFonts w:ascii="Arial" w:eastAsia="Calibri" w:hAnsi="Arial" w:cs="Arial"/>
          <w:b/>
          <w:sz w:val="20"/>
          <w:szCs w:val="20"/>
          <w:lang w:eastAsia="en-US"/>
        </w:rPr>
      </w:pPr>
    </w:p>
    <w:tbl>
      <w:tblPr>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52636" w:rsidRPr="00452636" w14:paraId="5CD52FED" w14:textId="77777777" w:rsidTr="00452636">
        <w:trPr>
          <w:trHeight w:val="225"/>
        </w:trPr>
        <w:tc>
          <w:tcPr>
            <w:tcW w:w="2017" w:type="dxa"/>
            <w:tcBorders>
              <w:top w:val="nil"/>
              <w:left w:val="nil"/>
              <w:bottom w:val="nil"/>
              <w:right w:val="nil"/>
            </w:tcBorders>
            <w:vAlign w:val="bottom"/>
          </w:tcPr>
          <w:p w14:paraId="38CE5FE2"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R-squared</w:t>
            </w:r>
          </w:p>
        </w:tc>
        <w:tc>
          <w:tcPr>
            <w:tcW w:w="1103" w:type="dxa"/>
            <w:tcBorders>
              <w:top w:val="nil"/>
              <w:left w:val="nil"/>
              <w:bottom w:val="nil"/>
              <w:right w:val="nil"/>
            </w:tcBorders>
            <w:vAlign w:val="bottom"/>
          </w:tcPr>
          <w:p w14:paraId="60412B47"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0.775954</w:t>
            </w:r>
          </w:p>
        </w:tc>
        <w:tc>
          <w:tcPr>
            <w:tcW w:w="2415" w:type="dxa"/>
            <w:gridSpan w:val="2"/>
            <w:tcBorders>
              <w:top w:val="nil"/>
              <w:left w:val="nil"/>
              <w:bottom w:val="nil"/>
              <w:right w:val="nil"/>
            </w:tcBorders>
            <w:vAlign w:val="bottom"/>
          </w:tcPr>
          <w:p w14:paraId="3F263C41"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    Mean dependent var</w:t>
            </w:r>
          </w:p>
        </w:tc>
        <w:tc>
          <w:tcPr>
            <w:tcW w:w="997" w:type="dxa"/>
            <w:tcBorders>
              <w:top w:val="nil"/>
              <w:left w:val="nil"/>
              <w:bottom w:val="nil"/>
              <w:right w:val="nil"/>
            </w:tcBorders>
            <w:vAlign w:val="bottom"/>
          </w:tcPr>
          <w:p w14:paraId="38E24DF3"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9.814933</w:t>
            </w:r>
          </w:p>
        </w:tc>
      </w:tr>
      <w:tr w:rsidR="00452636" w:rsidRPr="00452636" w14:paraId="3803FC23" w14:textId="77777777" w:rsidTr="00452636">
        <w:trPr>
          <w:trHeight w:val="225"/>
        </w:trPr>
        <w:tc>
          <w:tcPr>
            <w:tcW w:w="2017" w:type="dxa"/>
            <w:tcBorders>
              <w:top w:val="nil"/>
              <w:left w:val="nil"/>
              <w:bottom w:val="nil"/>
              <w:right w:val="nil"/>
            </w:tcBorders>
            <w:vAlign w:val="bottom"/>
          </w:tcPr>
          <w:p w14:paraId="799C9054"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Adjusted R-squared</w:t>
            </w:r>
          </w:p>
        </w:tc>
        <w:tc>
          <w:tcPr>
            <w:tcW w:w="1103" w:type="dxa"/>
            <w:tcBorders>
              <w:top w:val="nil"/>
              <w:left w:val="nil"/>
              <w:bottom w:val="nil"/>
              <w:right w:val="nil"/>
            </w:tcBorders>
            <w:vAlign w:val="bottom"/>
          </w:tcPr>
          <w:p w14:paraId="0659E2AD"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0.698556</w:t>
            </w:r>
          </w:p>
        </w:tc>
        <w:tc>
          <w:tcPr>
            <w:tcW w:w="2415" w:type="dxa"/>
            <w:gridSpan w:val="2"/>
            <w:tcBorders>
              <w:top w:val="nil"/>
              <w:left w:val="nil"/>
              <w:bottom w:val="nil"/>
              <w:right w:val="nil"/>
            </w:tcBorders>
            <w:vAlign w:val="bottom"/>
          </w:tcPr>
          <w:p w14:paraId="4159B993"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    S.D. dependent var</w:t>
            </w:r>
          </w:p>
        </w:tc>
        <w:tc>
          <w:tcPr>
            <w:tcW w:w="997" w:type="dxa"/>
            <w:tcBorders>
              <w:top w:val="nil"/>
              <w:left w:val="nil"/>
              <w:bottom w:val="nil"/>
              <w:right w:val="nil"/>
            </w:tcBorders>
            <w:vAlign w:val="bottom"/>
          </w:tcPr>
          <w:p w14:paraId="2A31151E"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15.06138</w:t>
            </w:r>
          </w:p>
        </w:tc>
      </w:tr>
      <w:tr w:rsidR="00452636" w:rsidRPr="00452636" w14:paraId="6CAF51FB" w14:textId="77777777" w:rsidTr="00452636">
        <w:trPr>
          <w:trHeight w:val="225"/>
        </w:trPr>
        <w:tc>
          <w:tcPr>
            <w:tcW w:w="2017" w:type="dxa"/>
            <w:tcBorders>
              <w:top w:val="nil"/>
              <w:left w:val="nil"/>
              <w:bottom w:val="nil"/>
              <w:right w:val="nil"/>
            </w:tcBorders>
            <w:vAlign w:val="bottom"/>
          </w:tcPr>
          <w:p w14:paraId="0BEC9532"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S.E. of regression</w:t>
            </w:r>
          </w:p>
        </w:tc>
        <w:tc>
          <w:tcPr>
            <w:tcW w:w="1103" w:type="dxa"/>
            <w:tcBorders>
              <w:top w:val="nil"/>
              <w:left w:val="nil"/>
              <w:bottom w:val="nil"/>
              <w:right w:val="nil"/>
            </w:tcBorders>
            <w:vAlign w:val="bottom"/>
          </w:tcPr>
          <w:p w14:paraId="0E2467C6"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8.269285</w:t>
            </w:r>
          </w:p>
        </w:tc>
        <w:tc>
          <w:tcPr>
            <w:tcW w:w="2415" w:type="dxa"/>
            <w:gridSpan w:val="2"/>
            <w:tcBorders>
              <w:top w:val="nil"/>
              <w:left w:val="nil"/>
              <w:bottom w:val="nil"/>
              <w:right w:val="nil"/>
            </w:tcBorders>
            <w:vAlign w:val="bottom"/>
          </w:tcPr>
          <w:p w14:paraId="25ADCAC8"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    Akaike info criterion</w:t>
            </w:r>
          </w:p>
        </w:tc>
        <w:tc>
          <w:tcPr>
            <w:tcW w:w="997" w:type="dxa"/>
            <w:tcBorders>
              <w:top w:val="nil"/>
              <w:left w:val="nil"/>
              <w:bottom w:val="nil"/>
              <w:right w:val="nil"/>
            </w:tcBorders>
            <w:vAlign w:val="bottom"/>
          </w:tcPr>
          <w:p w14:paraId="174928CF"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7.286152</w:t>
            </w:r>
          </w:p>
        </w:tc>
      </w:tr>
      <w:tr w:rsidR="00452636" w:rsidRPr="00452636" w14:paraId="694290C1" w14:textId="77777777" w:rsidTr="00452636">
        <w:trPr>
          <w:trHeight w:val="225"/>
        </w:trPr>
        <w:tc>
          <w:tcPr>
            <w:tcW w:w="2017" w:type="dxa"/>
            <w:tcBorders>
              <w:top w:val="nil"/>
              <w:left w:val="nil"/>
              <w:bottom w:val="nil"/>
              <w:right w:val="nil"/>
            </w:tcBorders>
            <w:vAlign w:val="bottom"/>
          </w:tcPr>
          <w:p w14:paraId="1CE900A6"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Sum squared resid</w:t>
            </w:r>
          </w:p>
        </w:tc>
        <w:tc>
          <w:tcPr>
            <w:tcW w:w="1103" w:type="dxa"/>
            <w:tcBorders>
              <w:top w:val="nil"/>
              <w:left w:val="nil"/>
              <w:bottom w:val="nil"/>
              <w:right w:val="nil"/>
            </w:tcBorders>
            <w:vAlign w:val="bottom"/>
          </w:tcPr>
          <w:p w14:paraId="31CA9A86"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3760.959</w:t>
            </w:r>
          </w:p>
        </w:tc>
        <w:tc>
          <w:tcPr>
            <w:tcW w:w="2415" w:type="dxa"/>
            <w:gridSpan w:val="2"/>
            <w:tcBorders>
              <w:top w:val="nil"/>
              <w:left w:val="nil"/>
              <w:bottom w:val="nil"/>
              <w:right w:val="nil"/>
            </w:tcBorders>
            <w:vAlign w:val="bottom"/>
          </w:tcPr>
          <w:p w14:paraId="4496E5B0"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    Schwarz criterion</w:t>
            </w:r>
          </w:p>
        </w:tc>
        <w:tc>
          <w:tcPr>
            <w:tcW w:w="997" w:type="dxa"/>
            <w:tcBorders>
              <w:top w:val="nil"/>
              <w:left w:val="nil"/>
              <w:bottom w:val="nil"/>
              <w:right w:val="nil"/>
            </w:tcBorders>
            <w:vAlign w:val="bottom"/>
          </w:tcPr>
          <w:p w14:paraId="6BF67710"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7.904148</w:t>
            </w:r>
          </w:p>
        </w:tc>
      </w:tr>
      <w:tr w:rsidR="00452636" w:rsidRPr="00452636" w14:paraId="6194EDBF" w14:textId="77777777" w:rsidTr="00452636">
        <w:trPr>
          <w:trHeight w:val="225"/>
        </w:trPr>
        <w:tc>
          <w:tcPr>
            <w:tcW w:w="2017" w:type="dxa"/>
            <w:tcBorders>
              <w:top w:val="nil"/>
              <w:left w:val="nil"/>
              <w:bottom w:val="nil"/>
              <w:right w:val="nil"/>
            </w:tcBorders>
            <w:vAlign w:val="bottom"/>
          </w:tcPr>
          <w:p w14:paraId="39B82457"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Log likelihood</w:t>
            </w:r>
          </w:p>
        </w:tc>
        <w:tc>
          <w:tcPr>
            <w:tcW w:w="1103" w:type="dxa"/>
            <w:tcBorders>
              <w:top w:val="nil"/>
              <w:left w:val="nil"/>
              <w:bottom w:val="nil"/>
              <w:right w:val="nil"/>
            </w:tcBorders>
            <w:vAlign w:val="bottom"/>
          </w:tcPr>
          <w:p w14:paraId="6856EA7B"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-253.2307</w:t>
            </w:r>
          </w:p>
        </w:tc>
        <w:tc>
          <w:tcPr>
            <w:tcW w:w="2415" w:type="dxa"/>
            <w:gridSpan w:val="2"/>
            <w:tcBorders>
              <w:top w:val="nil"/>
              <w:left w:val="nil"/>
              <w:bottom w:val="nil"/>
              <w:right w:val="nil"/>
            </w:tcBorders>
            <w:vAlign w:val="bottom"/>
          </w:tcPr>
          <w:p w14:paraId="696E5875"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    Hannan-Quinn criter.</w:t>
            </w:r>
          </w:p>
        </w:tc>
        <w:tc>
          <w:tcPr>
            <w:tcW w:w="997" w:type="dxa"/>
            <w:tcBorders>
              <w:top w:val="nil"/>
              <w:left w:val="nil"/>
              <w:bottom w:val="nil"/>
              <w:right w:val="nil"/>
            </w:tcBorders>
            <w:vAlign w:val="bottom"/>
          </w:tcPr>
          <w:p w14:paraId="4944704C"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7.532911</w:t>
            </w:r>
          </w:p>
        </w:tc>
      </w:tr>
      <w:tr w:rsidR="00452636" w:rsidRPr="00452636" w14:paraId="4B5F4818" w14:textId="77777777" w:rsidTr="00452636">
        <w:trPr>
          <w:trHeight w:val="225"/>
        </w:trPr>
        <w:tc>
          <w:tcPr>
            <w:tcW w:w="2017" w:type="dxa"/>
            <w:tcBorders>
              <w:top w:val="nil"/>
              <w:left w:val="nil"/>
              <w:bottom w:val="nil"/>
              <w:right w:val="nil"/>
            </w:tcBorders>
            <w:vAlign w:val="bottom"/>
          </w:tcPr>
          <w:p w14:paraId="2971A5EF"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F-statistic</w:t>
            </w:r>
          </w:p>
        </w:tc>
        <w:tc>
          <w:tcPr>
            <w:tcW w:w="1103" w:type="dxa"/>
            <w:tcBorders>
              <w:top w:val="nil"/>
              <w:left w:val="nil"/>
              <w:bottom w:val="nil"/>
              <w:right w:val="nil"/>
            </w:tcBorders>
            <w:vAlign w:val="bottom"/>
          </w:tcPr>
          <w:p w14:paraId="07F78ABC"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10.02554</w:t>
            </w:r>
          </w:p>
        </w:tc>
        <w:tc>
          <w:tcPr>
            <w:tcW w:w="2415" w:type="dxa"/>
            <w:gridSpan w:val="2"/>
            <w:tcBorders>
              <w:top w:val="nil"/>
              <w:left w:val="nil"/>
              <w:bottom w:val="nil"/>
              <w:right w:val="nil"/>
            </w:tcBorders>
            <w:vAlign w:val="bottom"/>
          </w:tcPr>
          <w:p w14:paraId="3E91F7A8" w14:textId="77777777" w:rsidR="00452636" w:rsidRPr="00452636" w:rsidRDefault="00452636" w:rsidP="00452636">
            <w:pPr>
              <w:autoSpaceDE w:val="0"/>
              <w:autoSpaceDN w:val="0"/>
              <w:adjustRightInd w:val="0"/>
              <w:spacing w:after="0" w:line="240" w:lineRule="auto"/>
              <w:ind w:right="10"/>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    Durbin-Watson stat</w:t>
            </w:r>
          </w:p>
        </w:tc>
        <w:tc>
          <w:tcPr>
            <w:tcW w:w="997" w:type="dxa"/>
            <w:tcBorders>
              <w:top w:val="nil"/>
              <w:left w:val="nil"/>
              <w:bottom w:val="nil"/>
              <w:right w:val="nil"/>
            </w:tcBorders>
            <w:vAlign w:val="bottom"/>
          </w:tcPr>
          <w:p w14:paraId="00D6CC11"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2.121140</w:t>
            </w:r>
          </w:p>
        </w:tc>
      </w:tr>
      <w:tr w:rsidR="00452636" w:rsidRPr="00452636" w14:paraId="2E567AB3" w14:textId="77777777" w:rsidTr="00452636">
        <w:trPr>
          <w:trHeight w:val="225"/>
        </w:trPr>
        <w:tc>
          <w:tcPr>
            <w:tcW w:w="2017" w:type="dxa"/>
            <w:tcBorders>
              <w:top w:val="nil"/>
              <w:left w:val="nil"/>
              <w:bottom w:val="nil"/>
              <w:right w:val="nil"/>
            </w:tcBorders>
            <w:vAlign w:val="bottom"/>
          </w:tcPr>
          <w:p w14:paraId="215DA919" w14:textId="77777777" w:rsidR="00452636" w:rsidRPr="00452636" w:rsidRDefault="00452636" w:rsidP="00452636">
            <w:pPr>
              <w:autoSpaceDE w:val="0"/>
              <w:autoSpaceDN w:val="0"/>
              <w:adjustRightInd w:val="0"/>
              <w:spacing w:after="0" w:line="240" w:lineRule="auto"/>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Prob(F-statistic)</w:t>
            </w:r>
          </w:p>
        </w:tc>
        <w:tc>
          <w:tcPr>
            <w:tcW w:w="1103" w:type="dxa"/>
            <w:tcBorders>
              <w:top w:val="nil"/>
              <w:left w:val="nil"/>
              <w:bottom w:val="nil"/>
              <w:right w:val="nil"/>
            </w:tcBorders>
            <w:vAlign w:val="bottom"/>
          </w:tcPr>
          <w:p w14:paraId="212CE400" w14:textId="77777777" w:rsidR="00452636" w:rsidRPr="00452636" w:rsidRDefault="00452636" w:rsidP="00452636">
            <w:pPr>
              <w:autoSpaceDE w:val="0"/>
              <w:autoSpaceDN w:val="0"/>
              <w:adjustRightInd w:val="0"/>
              <w:spacing w:after="0" w:line="240" w:lineRule="auto"/>
              <w:ind w:right="10"/>
              <w:jc w:val="right"/>
              <w:rPr>
                <w:rFonts w:ascii="Arial" w:eastAsia="Calibri" w:hAnsi="Arial" w:cs="Arial"/>
                <w:color w:val="000000"/>
                <w:sz w:val="18"/>
                <w:szCs w:val="18"/>
                <w:lang w:val="en-ID" w:eastAsia="en-US"/>
                <w14:ligatures w14:val="standardContextual"/>
              </w:rPr>
            </w:pPr>
            <w:r w:rsidRPr="00452636">
              <w:rPr>
                <w:rFonts w:ascii="Arial" w:eastAsia="Calibri" w:hAnsi="Arial" w:cs="Arial"/>
                <w:color w:val="000000"/>
                <w:sz w:val="18"/>
                <w:szCs w:val="18"/>
                <w:lang w:val="en-US" w:eastAsia="en-US"/>
              </w:rPr>
              <w:t>0.000000</w:t>
            </w:r>
          </w:p>
        </w:tc>
        <w:tc>
          <w:tcPr>
            <w:tcW w:w="1207" w:type="dxa"/>
            <w:tcBorders>
              <w:top w:val="nil"/>
              <w:left w:val="nil"/>
              <w:bottom w:val="nil"/>
              <w:right w:val="nil"/>
            </w:tcBorders>
            <w:vAlign w:val="bottom"/>
          </w:tcPr>
          <w:p w14:paraId="52338527" w14:textId="77777777" w:rsidR="00452636" w:rsidRPr="00452636" w:rsidRDefault="00452636" w:rsidP="00452636">
            <w:pPr>
              <w:autoSpaceDE w:val="0"/>
              <w:autoSpaceDN w:val="0"/>
              <w:adjustRightInd w:val="0"/>
              <w:spacing w:after="0" w:line="240" w:lineRule="auto"/>
              <w:ind w:right="10"/>
              <w:jc w:val="center"/>
              <w:rPr>
                <w:rFonts w:ascii="Arial" w:eastAsia="Calibri" w:hAnsi="Arial" w:cs="Arial"/>
                <w:color w:val="000000"/>
                <w:sz w:val="18"/>
                <w:szCs w:val="18"/>
                <w:lang w:val="en-ID" w:eastAsia="en-US"/>
                <w14:ligatures w14:val="standardContextual"/>
              </w:rPr>
            </w:pPr>
          </w:p>
        </w:tc>
        <w:tc>
          <w:tcPr>
            <w:tcW w:w="1208" w:type="dxa"/>
            <w:tcBorders>
              <w:top w:val="nil"/>
              <w:left w:val="nil"/>
              <w:bottom w:val="nil"/>
              <w:right w:val="nil"/>
            </w:tcBorders>
            <w:vAlign w:val="bottom"/>
          </w:tcPr>
          <w:p w14:paraId="1D880901" w14:textId="77777777" w:rsidR="00452636" w:rsidRPr="00452636" w:rsidRDefault="00452636" w:rsidP="00452636">
            <w:pPr>
              <w:autoSpaceDE w:val="0"/>
              <w:autoSpaceDN w:val="0"/>
              <w:adjustRightInd w:val="0"/>
              <w:spacing w:after="0" w:line="240" w:lineRule="auto"/>
              <w:ind w:right="10"/>
              <w:jc w:val="center"/>
              <w:rPr>
                <w:rFonts w:ascii="Arial" w:eastAsia="Calibri" w:hAnsi="Arial" w:cs="Arial"/>
                <w:color w:val="000000"/>
                <w:sz w:val="18"/>
                <w:szCs w:val="18"/>
                <w:lang w:val="en-ID" w:eastAsia="en-US"/>
                <w14:ligatures w14:val="standardContextual"/>
              </w:rPr>
            </w:pPr>
          </w:p>
        </w:tc>
        <w:tc>
          <w:tcPr>
            <w:tcW w:w="997" w:type="dxa"/>
            <w:tcBorders>
              <w:top w:val="nil"/>
              <w:left w:val="nil"/>
              <w:bottom w:val="nil"/>
              <w:right w:val="nil"/>
            </w:tcBorders>
            <w:vAlign w:val="bottom"/>
          </w:tcPr>
          <w:p w14:paraId="06CE2B0E" w14:textId="77777777" w:rsidR="00452636" w:rsidRPr="00452636" w:rsidRDefault="00452636" w:rsidP="00452636">
            <w:pPr>
              <w:autoSpaceDE w:val="0"/>
              <w:autoSpaceDN w:val="0"/>
              <w:adjustRightInd w:val="0"/>
              <w:spacing w:after="0" w:line="240" w:lineRule="auto"/>
              <w:ind w:right="10"/>
              <w:jc w:val="center"/>
              <w:rPr>
                <w:rFonts w:ascii="Arial" w:eastAsia="Calibri" w:hAnsi="Arial" w:cs="Arial"/>
                <w:color w:val="000000"/>
                <w:sz w:val="18"/>
                <w:szCs w:val="18"/>
                <w:lang w:val="en-ID" w:eastAsia="en-US"/>
                <w14:ligatures w14:val="standardContextual"/>
              </w:rPr>
            </w:pPr>
          </w:p>
        </w:tc>
      </w:tr>
      <w:tr w:rsidR="00452636" w:rsidRPr="00452636" w14:paraId="29D82883" w14:textId="77777777" w:rsidTr="00452636">
        <w:trPr>
          <w:trHeight w:hRule="exact" w:val="90"/>
        </w:trPr>
        <w:tc>
          <w:tcPr>
            <w:tcW w:w="2017" w:type="dxa"/>
            <w:tcBorders>
              <w:top w:val="nil"/>
              <w:left w:val="nil"/>
              <w:bottom w:val="double" w:sz="6" w:space="0" w:color="auto"/>
              <w:right w:val="nil"/>
            </w:tcBorders>
            <w:vAlign w:val="bottom"/>
          </w:tcPr>
          <w:p w14:paraId="46ADEADC"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ID" w:eastAsia="en-US"/>
                <w14:ligatures w14:val="standardContextual"/>
              </w:rPr>
            </w:pPr>
          </w:p>
        </w:tc>
        <w:tc>
          <w:tcPr>
            <w:tcW w:w="1103" w:type="dxa"/>
            <w:tcBorders>
              <w:top w:val="nil"/>
              <w:left w:val="nil"/>
              <w:bottom w:val="double" w:sz="6" w:space="0" w:color="auto"/>
              <w:right w:val="nil"/>
            </w:tcBorders>
            <w:vAlign w:val="bottom"/>
          </w:tcPr>
          <w:p w14:paraId="1917DEDA"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ID" w:eastAsia="en-US"/>
                <w14:ligatures w14:val="standardContextual"/>
              </w:rPr>
            </w:pPr>
          </w:p>
        </w:tc>
        <w:tc>
          <w:tcPr>
            <w:tcW w:w="1207" w:type="dxa"/>
            <w:tcBorders>
              <w:top w:val="nil"/>
              <w:left w:val="nil"/>
              <w:bottom w:val="double" w:sz="6" w:space="0" w:color="auto"/>
              <w:right w:val="nil"/>
            </w:tcBorders>
            <w:vAlign w:val="bottom"/>
          </w:tcPr>
          <w:p w14:paraId="43CD1E5F"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ID" w:eastAsia="en-US"/>
                <w14:ligatures w14:val="standardContextual"/>
              </w:rPr>
            </w:pPr>
          </w:p>
        </w:tc>
        <w:tc>
          <w:tcPr>
            <w:tcW w:w="1208" w:type="dxa"/>
            <w:tcBorders>
              <w:top w:val="nil"/>
              <w:left w:val="nil"/>
              <w:bottom w:val="double" w:sz="6" w:space="0" w:color="auto"/>
              <w:right w:val="nil"/>
            </w:tcBorders>
            <w:vAlign w:val="bottom"/>
          </w:tcPr>
          <w:p w14:paraId="2F12FFCC"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ID" w:eastAsia="en-US"/>
                <w14:ligatures w14:val="standardContextual"/>
              </w:rPr>
            </w:pPr>
          </w:p>
        </w:tc>
        <w:tc>
          <w:tcPr>
            <w:tcW w:w="997" w:type="dxa"/>
            <w:tcBorders>
              <w:top w:val="nil"/>
              <w:left w:val="nil"/>
              <w:bottom w:val="double" w:sz="6" w:space="0" w:color="auto"/>
              <w:right w:val="nil"/>
            </w:tcBorders>
            <w:vAlign w:val="bottom"/>
          </w:tcPr>
          <w:p w14:paraId="06EC146C"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ID" w:eastAsia="en-US"/>
                <w14:ligatures w14:val="standardContextual"/>
              </w:rPr>
            </w:pPr>
          </w:p>
        </w:tc>
      </w:tr>
      <w:tr w:rsidR="00452636" w:rsidRPr="00452636" w14:paraId="0FE2B3BB" w14:textId="77777777" w:rsidTr="00452636">
        <w:trPr>
          <w:trHeight w:hRule="exact" w:val="135"/>
        </w:trPr>
        <w:tc>
          <w:tcPr>
            <w:tcW w:w="2017" w:type="dxa"/>
            <w:tcBorders>
              <w:top w:val="nil"/>
              <w:left w:val="nil"/>
              <w:bottom w:val="nil"/>
              <w:right w:val="nil"/>
            </w:tcBorders>
            <w:vAlign w:val="bottom"/>
          </w:tcPr>
          <w:p w14:paraId="6496E2AF"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ID" w:eastAsia="en-US"/>
                <w14:ligatures w14:val="standardContextual"/>
              </w:rPr>
            </w:pPr>
          </w:p>
        </w:tc>
        <w:tc>
          <w:tcPr>
            <w:tcW w:w="1103" w:type="dxa"/>
            <w:tcBorders>
              <w:top w:val="nil"/>
              <w:left w:val="nil"/>
              <w:bottom w:val="nil"/>
              <w:right w:val="nil"/>
            </w:tcBorders>
            <w:vAlign w:val="bottom"/>
          </w:tcPr>
          <w:p w14:paraId="0B833D27"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ID" w:eastAsia="en-US"/>
                <w14:ligatures w14:val="standardContextual"/>
              </w:rPr>
            </w:pPr>
          </w:p>
        </w:tc>
        <w:tc>
          <w:tcPr>
            <w:tcW w:w="1207" w:type="dxa"/>
            <w:tcBorders>
              <w:top w:val="nil"/>
              <w:left w:val="nil"/>
              <w:bottom w:val="nil"/>
              <w:right w:val="nil"/>
            </w:tcBorders>
            <w:vAlign w:val="bottom"/>
          </w:tcPr>
          <w:p w14:paraId="44CDB205"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ID" w:eastAsia="en-US"/>
                <w14:ligatures w14:val="standardContextual"/>
              </w:rPr>
            </w:pPr>
          </w:p>
        </w:tc>
        <w:tc>
          <w:tcPr>
            <w:tcW w:w="1208" w:type="dxa"/>
            <w:tcBorders>
              <w:top w:val="nil"/>
              <w:left w:val="nil"/>
              <w:bottom w:val="nil"/>
              <w:right w:val="nil"/>
            </w:tcBorders>
            <w:vAlign w:val="bottom"/>
          </w:tcPr>
          <w:p w14:paraId="22335424"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ID" w:eastAsia="en-US"/>
                <w14:ligatures w14:val="standardContextual"/>
              </w:rPr>
            </w:pPr>
          </w:p>
        </w:tc>
        <w:tc>
          <w:tcPr>
            <w:tcW w:w="997" w:type="dxa"/>
            <w:tcBorders>
              <w:top w:val="nil"/>
              <w:left w:val="nil"/>
              <w:bottom w:val="nil"/>
              <w:right w:val="nil"/>
            </w:tcBorders>
            <w:vAlign w:val="bottom"/>
          </w:tcPr>
          <w:p w14:paraId="262FB941" w14:textId="77777777" w:rsidR="00452636" w:rsidRPr="00452636" w:rsidRDefault="00452636" w:rsidP="00452636">
            <w:pPr>
              <w:autoSpaceDE w:val="0"/>
              <w:autoSpaceDN w:val="0"/>
              <w:adjustRightInd w:val="0"/>
              <w:spacing w:after="0" w:line="240" w:lineRule="auto"/>
              <w:jc w:val="center"/>
              <w:rPr>
                <w:rFonts w:ascii="Arial" w:eastAsia="Calibri" w:hAnsi="Arial" w:cs="Arial"/>
                <w:color w:val="000000"/>
                <w:sz w:val="18"/>
                <w:szCs w:val="18"/>
                <w:lang w:val="en-ID" w:eastAsia="en-US"/>
                <w14:ligatures w14:val="standardContextual"/>
              </w:rPr>
            </w:pPr>
          </w:p>
        </w:tc>
      </w:tr>
    </w:tbl>
    <w:p w14:paraId="0715BA7E" w14:textId="77777777" w:rsidR="00452636" w:rsidRPr="00452636" w:rsidRDefault="00452636" w:rsidP="00452636">
      <w:pPr>
        <w:rPr>
          <w:rFonts w:ascii="Arial" w:eastAsia="Calibri" w:hAnsi="Arial" w:cs="Arial"/>
          <w:sz w:val="20"/>
          <w:szCs w:val="24"/>
          <w:lang w:val="en-US" w:eastAsia="en-US"/>
        </w:rPr>
      </w:pPr>
      <w:r w:rsidRPr="00452636">
        <w:rPr>
          <w:rFonts w:ascii="Arial" w:eastAsia="Calibri" w:hAnsi="Arial" w:cs="Arial"/>
          <w:sz w:val="20"/>
          <w:szCs w:val="24"/>
          <w:lang w:val="en-US" w:eastAsia="en-US"/>
        </w:rPr>
        <w:t xml:space="preserve">Sumber: Pengolahan Data dengan </w:t>
      </w:r>
      <w:r w:rsidRPr="00452636">
        <w:rPr>
          <w:rFonts w:ascii="Arial" w:eastAsia="Calibri" w:hAnsi="Arial" w:cs="Arial"/>
          <w:i/>
          <w:iCs/>
          <w:sz w:val="20"/>
          <w:szCs w:val="24"/>
          <w:lang w:val="en-US" w:eastAsia="en-US"/>
        </w:rPr>
        <w:t>Eviews</w:t>
      </w:r>
      <w:r w:rsidRPr="00452636">
        <w:rPr>
          <w:rFonts w:ascii="Arial" w:eastAsia="Calibri" w:hAnsi="Arial" w:cs="Arial"/>
          <w:sz w:val="20"/>
          <w:szCs w:val="24"/>
          <w:lang w:val="en-US" w:eastAsia="en-US"/>
        </w:rPr>
        <w:t xml:space="preserve"> </w:t>
      </w:r>
      <w:r w:rsidRPr="00452636">
        <w:rPr>
          <w:rFonts w:ascii="Arial" w:eastAsia="Calibri" w:hAnsi="Arial" w:cs="Arial"/>
          <w:sz w:val="20"/>
          <w:szCs w:val="24"/>
          <w:lang w:eastAsia="en-US"/>
        </w:rPr>
        <w:t>10</w:t>
      </w:r>
      <w:r w:rsidRPr="00452636">
        <w:rPr>
          <w:rFonts w:ascii="Arial" w:eastAsia="Calibri" w:hAnsi="Arial" w:cs="Arial"/>
          <w:sz w:val="20"/>
          <w:szCs w:val="24"/>
          <w:lang w:val="en-US" w:eastAsia="en-US"/>
        </w:rPr>
        <w:t>.</w:t>
      </w:r>
    </w:p>
    <w:p w14:paraId="67A03808" w14:textId="77777777" w:rsidR="00452636" w:rsidRPr="00452636" w:rsidRDefault="00452636" w:rsidP="00452636">
      <w:pPr>
        <w:spacing w:after="0"/>
        <w:ind w:left="-11"/>
        <w:jc w:val="both"/>
        <w:rPr>
          <w:rFonts w:ascii="Arial" w:eastAsia="Calibri" w:hAnsi="Arial" w:cs="Arial"/>
          <w:sz w:val="20"/>
          <w:szCs w:val="20"/>
          <w:lang w:eastAsia="en-US"/>
        </w:rPr>
      </w:pPr>
      <w:r w:rsidRPr="00452636">
        <w:rPr>
          <w:rFonts w:ascii="Arial" w:eastAsia="Calibri" w:hAnsi="Arial" w:cs="Arial"/>
          <w:sz w:val="20"/>
          <w:szCs w:val="20"/>
          <w:lang w:eastAsia="en-US"/>
        </w:rPr>
        <w:tab/>
      </w:r>
      <w:r w:rsidRPr="00452636">
        <w:rPr>
          <w:rFonts w:ascii="Arial" w:eastAsia="Calibri" w:hAnsi="Arial" w:cs="Arial"/>
          <w:sz w:val="20"/>
          <w:szCs w:val="20"/>
          <w:lang w:eastAsia="en-US"/>
        </w:rPr>
        <w:tab/>
        <w:t>Berdasarkan pada tabel 4.7 diatas diperoleh nilai F</w:t>
      </w:r>
      <w:r w:rsidRPr="00452636">
        <w:rPr>
          <w:rFonts w:ascii="Arial" w:eastAsia="Calibri" w:hAnsi="Arial" w:cs="Arial"/>
          <w:sz w:val="20"/>
          <w:szCs w:val="20"/>
          <w:vertAlign w:val="subscript"/>
          <w:lang w:eastAsia="en-US"/>
        </w:rPr>
        <w:t>hitung</w:t>
      </w:r>
      <w:r w:rsidRPr="00452636">
        <w:rPr>
          <w:rFonts w:ascii="Arial" w:eastAsia="Calibri" w:hAnsi="Arial" w:cs="Arial"/>
          <w:sz w:val="20"/>
          <w:szCs w:val="20"/>
          <w:lang w:eastAsia="en-US"/>
        </w:rPr>
        <w:t xml:space="preserve"> (</w:t>
      </w:r>
      <w:r w:rsidRPr="00452636">
        <w:rPr>
          <w:rFonts w:ascii="Arial" w:eastAsia="Calibri" w:hAnsi="Arial" w:cs="Arial"/>
          <w:i/>
          <w:sz w:val="20"/>
          <w:szCs w:val="20"/>
          <w:lang w:eastAsia="en-US"/>
        </w:rPr>
        <w:t>F-statistic</w:t>
      </w:r>
      <w:r w:rsidRPr="00452636">
        <w:rPr>
          <w:rFonts w:ascii="Arial" w:eastAsia="Calibri" w:hAnsi="Arial" w:cs="Arial"/>
          <w:sz w:val="20"/>
          <w:szCs w:val="20"/>
          <w:lang w:eastAsia="en-US"/>
        </w:rPr>
        <w:t xml:space="preserve">) sebesar 10,02554 dengan signifikansi tingkat </w:t>
      </w:r>
      <w:r w:rsidRPr="00452636">
        <w:rPr>
          <w:rFonts w:ascii="Arial" w:eastAsia="Calibri" w:hAnsi="Arial" w:cs="Arial"/>
          <w:i/>
          <w:sz w:val="20"/>
          <w:szCs w:val="20"/>
          <w:lang w:eastAsia="en-US"/>
        </w:rPr>
        <w:t>Prob</w:t>
      </w:r>
      <w:r w:rsidRPr="00452636">
        <w:rPr>
          <w:rFonts w:ascii="Arial" w:eastAsia="Calibri" w:hAnsi="Arial" w:cs="Arial"/>
          <w:sz w:val="20"/>
          <w:szCs w:val="20"/>
          <w:lang w:eastAsia="en-US"/>
        </w:rPr>
        <w:t>(</w:t>
      </w:r>
      <w:r w:rsidRPr="00452636">
        <w:rPr>
          <w:rFonts w:ascii="Arial" w:eastAsia="Calibri" w:hAnsi="Arial" w:cs="Arial"/>
          <w:i/>
          <w:sz w:val="20"/>
          <w:szCs w:val="20"/>
          <w:lang w:eastAsia="en-US"/>
        </w:rPr>
        <w:t>F-statistic</w:t>
      </w:r>
      <w:r w:rsidRPr="00452636">
        <w:rPr>
          <w:rFonts w:ascii="Arial" w:eastAsia="Calibri" w:hAnsi="Arial" w:cs="Arial"/>
          <w:sz w:val="20"/>
          <w:szCs w:val="20"/>
          <w:lang w:eastAsia="en-US"/>
        </w:rPr>
        <w:t>) sebesar 0,00. Sedangkan F</w:t>
      </w:r>
      <w:r w:rsidRPr="00452636">
        <w:rPr>
          <w:rFonts w:ascii="Arial" w:eastAsia="Calibri" w:hAnsi="Arial" w:cs="Arial"/>
          <w:sz w:val="20"/>
          <w:szCs w:val="20"/>
          <w:vertAlign w:val="subscript"/>
          <w:lang w:eastAsia="en-US"/>
        </w:rPr>
        <w:t xml:space="preserve">tabel </w:t>
      </w:r>
      <w:r w:rsidRPr="00452636">
        <w:rPr>
          <w:rFonts w:ascii="Arial" w:eastAsia="Calibri" w:hAnsi="Arial" w:cs="Arial"/>
          <w:sz w:val="20"/>
          <w:szCs w:val="20"/>
          <w:lang w:eastAsia="en-US"/>
        </w:rPr>
        <w:t>sebesar 2,3455. Jika dibandingkan antara nilai F</w:t>
      </w:r>
      <w:r w:rsidRPr="00452636">
        <w:rPr>
          <w:rFonts w:ascii="Arial" w:eastAsia="Calibri" w:hAnsi="Arial" w:cs="Arial"/>
          <w:sz w:val="20"/>
          <w:szCs w:val="20"/>
          <w:vertAlign w:val="subscript"/>
          <w:lang w:eastAsia="en-US"/>
        </w:rPr>
        <w:t>hitung</w:t>
      </w:r>
      <w:r w:rsidRPr="00452636">
        <w:rPr>
          <w:rFonts w:ascii="Arial" w:eastAsia="Calibri" w:hAnsi="Arial" w:cs="Arial"/>
          <w:sz w:val="20"/>
          <w:szCs w:val="20"/>
          <w:lang w:eastAsia="en-US"/>
        </w:rPr>
        <w:t xml:space="preserve"> dengan nilai F</w:t>
      </w:r>
      <w:r w:rsidRPr="00452636">
        <w:rPr>
          <w:rFonts w:ascii="Arial" w:eastAsia="Calibri" w:hAnsi="Arial" w:cs="Arial"/>
          <w:sz w:val="20"/>
          <w:szCs w:val="20"/>
          <w:vertAlign w:val="subscript"/>
          <w:lang w:eastAsia="en-US"/>
        </w:rPr>
        <w:t>tabel</w:t>
      </w:r>
      <w:r w:rsidRPr="00452636">
        <w:rPr>
          <w:rFonts w:ascii="Arial" w:eastAsia="Calibri" w:hAnsi="Arial" w:cs="Arial"/>
          <w:sz w:val="20"/>
          <w:szCs w:val="20"/>
          <w:lang w:eastAsia="en-US"/>
        </w:rPr>
        <w:t xml:space="preserve"> lebih besar dari nilai F</w:t>
      </w:r>
      <w:r w:rsidRPr="00452636">
        <w:rPr>
          <w:rFonts w:ascii="Arial" w:eastAsia="Calibri" w:hAnsi="Arial" w:cs="Arial"/>
          <w:sz w:val="20"/>
          <w:szCs w:val="20"/>
          <w:vertAlign w:val="subscript"/>
          <w:lang w:eastAsia="en-US"/>
        </w:rPr>
        <w:t>tabel</w:t>
      </w:r>
      <w:r w:rsidRPr="00452636">
        <w:rPr>
          <w:rFonts w:ascii="Arial" w:eastAsia="Calibri" w:hAnsi="Arial" w:cs="Arial"/>
          <w:sz w:val="20"/>
          <w:szCs w:val="20"/>
          <w:lang w:eastAsia="en-US"/>
        </w:rPr>
        <w:t xml:space="preserve"> (10,02554 &gt; 2,3455). Dengan demikian bahwa H</w:t>
      </w:r>
      <w:r w:rsidRPr="00452636">
        <w:rPr>
          <w:rFonts w:ascii="Arial" w:eastAsia="Calibri" w:hAnsi="Arial" w:cs="Arial"/>
          <w:sz w:val="20"/>
          <w:szCs w:val="20"/>
          <w:vertAlign w:val="subscript"/>
          <w:lang w:eastAsia="en-US"/>
        </w:rPr>
        <w:t>o</w:t>
      </w:r>
      <w:r w:rsidRPr="00452636">
        <w:rPr>
          <w:rFonts w:ascii="Arial" w:eastAsia="Calibri" w:hAnsi="Arial" w:cs="Arial"/>
          <w:sz w:val="20"/>
          <w:szCs w:val="20"/>
          <w:lang w:eastAsia="en-US"/>
        </w:rPr>
        <w:t xml:space="preserve"> ditolak dan H</w:t>
      </w:r>
      <w:r w:rsidRPr="00452636">
        <w:rPr>
          <w:rFonts w:ascii="Arial" w:eastAsia="Calibri" w:hAnsi="Arial" w:cs="Arial"/>
          <w:sz w:val="20"/>
          <w:szCs w:val="20"/>
          <w:vertAlign w:val="subscript"/>
          <w:lang w:eastAsia="en-US"/>
        </w:rPr>
        <w:t>a</w:t>
      </w:r>
      <w:r w:rsidRPr="00452636">
        <w:rPr>
          <w:rFonts w:ascii="Arial" w:eastAsia="Calibri" w:hAnsi="Arial" w:cs="Arial"/>
          <w:sz w:val="20"/>
          <w:szCs w:val="20"/>
          <w:lang w:eastAsia="en-US"/>
        </w:rPr>
        <w:t xml:space="preserve"> diterima atau terdapat pengaruh </w:t>
      </w:r>
      <w:r w:rsidRPr="00452636">
        <w:rPr>
          <w:rFonts w:ascii="Arial" w:eastAsia="Calibri" w:hAnsi="Arial" w:cs="Arial"/>
          <w:sz w:val="20"/>
          <w:szCs w:val="20"/>
          <w:lang w:val="en-US" w:eastAsia="en-US"/>
        </w:rPr>
        <w:t xml:space="preserve">yang signifikan secara simultan antara </w:t>
      </w:r>
      <w:r w:rsidRPr="00452636">
        <w:rPr>
          <w:rFonts w:ascii="Arial" w:eastAsia="Calibri" w:hAnsi="Arial" w:cs="Arial"/>
          <w:i/>
          <w:iCs/>
          <w:sz w:val="20"/>
          <w:szCs w:val="20"/>
          <w:lang w:eastAsia="en-US"/>
        </w:rPr>
        <w:t xml:space="preserve">Corporate Social Responsibility </w:t>
      </w:r>
      <w:r w:rsidRPr="00452636">
        <w:rPr>
          <w:rFonts w:ascii="Arial" w:eastAsia="Calibri" w:hAnsi="Arial" w:cs="Arial"/>
          <w:sz w:val="20"/>
          <w:szCs w:val="20"/>
          <w:lang w:val="en-US" w:eastAsia="en-US"/>
        </w:rPr>
        <w:t>(X</w:t>
      </w:r>
      <w:r w:rsidRPr="00452636">
        <w:rPr>
          <w:rFonts w:ascii="Arial" w:eastAsia="Calibri" w:hAnsi="Arial" w:cs="Arial"/>
          <w:sz w:val="20"/>
          <w:szCs w:val="20"/>
          <w:vertAlign w:val="subscript"/>
          <w:lang w:val="en-US" w:eastAsia="en-US"/>
        </w:rPr>
        <w:t>1</w:t>
      </w:r>
      <w:r w:rsidRPr="00452636">
        <w:rPr>
          <w:rFonts w:ascii="Arial" w:eastAsia="Calibri" w:hAnsi="Arial" w:cs="Arial"/>
          <w:sz w:val="20"/>
          <w:szCs w:val="20"/>
          <w:lang w:val="en-US" w:eastAsia="en-US"/>
        </w:rPr>
        <w:t xml:space="preserve">), </w:t>
      </w:r>
      <w:r w:rsidRPr="00452636">
        <w:rPr>
          <w:rFonts w:ascii="Arial" w:eastAsia="Calibri" w:hAnsi="Arial" w:cs="Arial"/>
          <w:i/>
          <w:iCs/>
          <w:sz w:val="20"/>
          <w:szCs w:val="20"/>
          <w:lang w:eastAsia="en-US"/>
        </w:rPr>
        <w:t xml:space="preserve">Good Corporate Governance </w:t>
      </w:r>
      <w:r w:rsidRPr="00452636">
        <w:rPr>
          <w:rFonts w:ascii="Arial" w:eastAsia="Calibri" w:hAnsi="Arial" w:cs="Arial"/>
          <w:sz w:val="20"/>
          <w:szCs w:val="20"/>
          <w:lang w:val="en-US" w:eastAsia="en-US"/>
        </w:rPr>
        <w:t>(X</w:t>
      </w:r>
      <w:r w:rsidRPr="00452636">
        <w:rPr>
          <w:rFonts w:ascii="Arial" w:eastAsia="Calibri" w:hAnsi="Arial" w:cs="Arial"/>
          <w:sz w:val="20"/>
          <w:szCs w:val="20"/>
          <w:vertAlign w:val="subscript"/>
          <w:lang w:val="en-US" w:eastAsia="en-US"/>
        </w:rPr>
        <w:t>2</w:t>
      </w:r>
      <w:r w:rsidRPr="00452636">
        <w:rPr>
          <w:rFonts w:ascii="Arial" w:eastAsia="Calibri" w:hAnsi="Arial" w:cs="Arial"/>
          <w:sz w:val="20"/>
          <w:szCs w:val="20"/>
          <w:lang w:val="en-US" w:eastAsia="en-US"/>
        </w:rPr>
        <w:t xml:space="preserve">) dan </w:t>
      </w:r>
      <w:r w:rsidRPr="00452636">
        <w:rPr>
          <w:rFonts w:ascii="Arial" w:eastAsia="Calibri" w:hAnsi="Arial" w:cs="Arial"/>
          <w:sz w:val="20"/>
          <w:szCs w:val="20"/>
          <w:lang w:eastAsia="en-US"/>
        </w:rPr>
        <w:t xml:space="preserve">Ukuran Perusahaan </w:t>
      </w:r>
      <w:r w:rsidRPr="00452636">
        <w:rPr>
          <w:rFonts w:ascii="Arial" w:eastAsia="Calibri" w:hAnsi="Arial" w:cs="Arial"/>
          <w:sz w:val="20"/>
          <w:szCs w:val="20"/>
          <w:lang w:val="en-US" w:eastAsia="en-US"/>
        </w:rPr>
        <w:t>(X</w:t>
      </w:r>
      <w:r w:rsidRPr="00452636">
        <w:rPr>
          <w:rFonts w:ascii="Arial" w:eastAsia="Calibri" w:hAnsi="Arial" w:cs="Arial"/>
          <w:sz w:val="20"/>
          <w:szCs w:val="20"/>
          <w:vertAlign w:val="subscript"/>
          <w:lang w:val="en-US" w:eastAsia="en-US"/>
        </w:rPr>
        <w:t>3</w:t>
      </w:r>
      <w:r w:rsidRPr="00452636">
        <w:rPr>
          <w:rFonts w:ascii="Arial" w:eastAsia="Calibri" w:hAnsi="Arial" w:cs="Arial"/>
          <w:sz w:val="20"/>
          <w:szCs w:val="20"/>
          <w:lang w:val="en-US" w:eastAsia="en-US"/>
        </w:rPr>
        <w:t xml:space="preserve">) terhadap </w:t>
      </w:r>
      <w:r w:rsidRPr="00452636">
        <w:rPr>
          <w:rFonts w:ascii="Arial" w:eastAsia="Calibri" w:hAnsi="Arial" w:cs="Arial"/>
          <w:sz w:val="20"/>
          <w:szCs w:val="20"/>
          <w:lang w:eastAsia="en-US"/>
        </w:rPr>
        <w:t xml:space="preserve">Kinerja Keuangan </w:t>
      </w:r>
      <w:r w:rsidRPr="00452636">
        <w:rPr>
          <w:rFonts w:ascii="Arial" w:eastAsia="Calibri" w:hAnsi="Arial" w:cs="Arial"/>
          <w:sz w:val="20"/>
          <w:szCs w:val="20"/>
          <w:lang w:val="en-US" w:eastAsia="en-US"/>
        </w:rPr>
        <w:t>(Y)</w:t>
      </w:r>
      <w:r w:rsidRPr="00452636">
        <w:rPr>
          <w:rFonts w:ascii="Arial" w:eastAsia="Calibri" w:hAnsi="Arial" w:cs="Arial"/>
          <w:sz w:val="20"/>
          <w:szCs w:val="20"/>
          <w:lang w:eastAsia="en-US"/>
        </w:rPr>
        <w:t>.</w:t>
      </w:r>
    </w:p>
    <w:p w14:paraId="47677011" w14:textId="77777777" w:rsidR="00452636" w:rsidRPr="00452636" w:rsidRDefault="00452636" w:rsidP="00452636">
      <w:pPr>
        <w:spacing w:after="0" w:line="259" w:lineRule="auto"/>
        <w:jc w:val="both"/>
        <w:rPr>
          <w:rFonts w:ascii="Arial" w:hAnsi="Arial" w:cs="Arial"/>
          <w:b/>
          <w:bCs/>
          <w:iCs/>
          <w:sz w:val="20"/>
          <w:lang w:val="en-US"/>
        </w:rPr>
      </w:pPr>
    </w:p>
    <w:p w14:paraId="3677D5DB" w14:textId="70CAE235" w:rsidR="00B2673B" w:rsidRPr="00452636" w:rsidRDefault="00B2673B" w:rsidP="000B0CF2">
      <w:pPr>
        <w:pStyle w:val="NoSpacing"/>
        <w:jc w:val="both"/>
        <w:rPr>
          <w:rFonts w:ascii="Arial" w:hAnsi="Arial" w:cs="Arial"/>
          <w:b/>
          <w:sz w:val="20"/>
          <w:szCs w:val="20"/>
          <w:lang w:val="en-US"/>
        </w:rPr>
      </w:pPr>
      <w:r w:rsidRPr="00452636">
        <w:rPr>
          <w:rFonts w:ascii="Arial" w:hAnsi="Arial" w:cs="Arial"/>
          <w:b/>
          <w:sz w:val="20"/>
          <w:szCs w:val="20"/>
          <w:lang w:val="en-US"/>
        </w:rPr>
        <w:t>4.2 Pembahasan</w:t>
      </w:r>
    </w:p>
    <w:p w14:paraId="00EF1D45" w14:textId="1D65D0D9" w:rsidR="00D42973" w:rsidRPr="00D42973" w:rsidRDefault="00D42973" w:rsidP="00D42973">
      <w:pPr>
        <w:spacing w:after="0" w:line="259" w:lineRule="auto"/>
        <w:ind w:left="567" w:hanging="567"/>
        <w:contextualSpacing/>
        <w:jc w:val="both"/>
        <w:rPr>
          <w:rFonts w:ascii="Arial" w:eastAsia="Calibri" w:hAnsi="Arial" w:cs="Arial"/>
          <w:b/>
          <w:sz w:val="20"/>
          <w:szCs w:val="20"/>
          <w:lang w:val="en-ID" w:eastAsia="x-none"/>
        </w:rPr>
      </w:pPr>
      <w:bookmarkStart w:id="5" w:name="_Hlk183351924"/>
      <w:r>
        <w:rPr>
          <w:rFonts w:ascii="Arial" w:eastAsia="Calibri" w:hAnsi="Arial" w:cs="Arial"/>
          <w:b/>
          <w:sz w:val="20"/>
          <w:szCs w:val="20"/>
          <w:lang w:val="en-ID" w:eastAsia="x-none"/>
        </w:rPr>
        <w:t xml:space="preserve">4.2.1 </w:t>
      </w:r>
      <w:r w:rsidRPr="00D42973">
        <w:rPr>
          <w:rFonts w:ascii="Arial" w:eastAsia="Calibri" w:hAnsi="Arial" w:cs="Arial"/>
          <w:b/>
          <w:sz w:val="20"/>
          <w:szCs w:val="20"/>
          <w:lang w:val="en-ID" w:eastAsia="x-none"/>
        </w:rPr>
        <w:t>Pengaruh</w:t>
      </w:r>
      <w:r w:rsidRPr="00D42973">
        <w:rPr>
          <w:rFonts w:ascii="Arial" w:eastAsia="Calibri" w:hAnsi="Arial" w:cs="Arial"/>
          <w:b/>
          <w:iCs/>
          <w:sz w:val="20"/>
          <w:szCs w:val="20"/>
          <w:lang w:val="en-ID" w:eastAsia="x-none"/>
        </w:rPr>
        <w:t xml:space="preserve"> </w:t>
      </w:r>
      <w:r w:rsidRPr="00D42973">
        <w:rPr>
          <w:rFonts w:ascii="Arial" w:eastAsia="Calibri" w:hAnsi="Arial" w:cs="Arial"/>
          <w:b/>
          <w:i/>
          <w:sz w:val="20"/>
          <w:szCs w:val="20"/>
          <w:lang w:eastAsia="x-none"/>
        </w:rPr>
        <w:t xml:space="preserve">Corporate Social Responsibility </w:t>
      </w:r>
      <w:r w:rsidRPr="00D42973">
        <w:rPr>
          <w:rFonts w:ascii="Arial" w:eastAsia="Calibri" w:hAnsi="Arial" w:cs="Arial"/>
          <w:b/>
          <w:sz w:val="20"/>
          <w:szCs w:val="20"/>
          <w:lang w:val="en-ID" w:eastAsia="x-none"/>
        </w:rPr>
        <w:t xml:space="preserve">Terhadap </w:t>
      </w:r>
      <w:r w:rsidRPr="00D42973">
        <w:rPr>
          <w:rFonts w:ascii="Arial" w:eastAsia="Calibri" w:hAnsi="Arial" w:cs="Arial"/>
          <w:b/>
          <w:sz w:val="20"/>
          <w:szCs w:val="20"/>
          <w:lang w:eastAsia="x-none"/>
        </w:rPr>
        <w:t xml:space="preserve">Kinerja Keuangan </w:t>
      </w:r>
      <w:r w:rsidRPr="00D42973">
        <w:rPr>
          <w:rFonts w:ascii="Arial" w:eastAsia="Calibri" w:hAnsi="Arial" w:cs="Arial"/>
          <w:b/>
          <w:sz w:val="20"/>
          <w:szCs w:val="20"/>
          <w:lang w:val="en-ID" w:eastAsia="x-none"/>
        </w:rPr>
        <w:t xml:space="preserve">pada Perusahaan Sektor </w:t>
      </w:r>
      <w:r w:rsidRPr="00D42973">
        <w:rPr>
          <w:rFonts w:ascii="Arial" w:eastAsia="Calibri" w:hAnsi="Arial" w:cs="Arial"/>
          <w:b/>
          <w:sz w:val="20"/>
          <w:szCs w:val="20"/>
          <w:lang w:eastAsia="x-none"/>
        </w:rPr>
        <w:t xml:space="preserve">Energi </w:t>
      </w:r>
      <w:r w:rsidRPr="00D42973">
        <w:rPr>
          <w:rFonts w:ascii="Arial" w:eastAsia="Calibri" w:hAnsi="Arial" w:cs="Arial"/>
          <w:b/>
          <w:sz w:val="20"/>
          <w:szCs w:val="20"/>
          <w:lang w:val="en-ID" w:eastAsia="x-none"/>
        </w:rPr>
        <w:t xml:space="preserve">Subsektor </w:t>
      </w:r>
      <w:r w:rsidRPr="00D42973">
        <w:rPr>
          <w:rFonts w:ascii="Arial" w:eastAsia="Calibri" w:hAnsi="Arial" w:cs="Arial"/>
          <w:b/>
          <w:sz w:val="20"/>
          <w:szCs w:val="20"/>
          <w:lang w:eastAsia="x-none"/>
        </w:rPr>
        <w:t>Minyak dan Gas Bumi</w:t>
      </w:r>
      <w:r w:rsidRPr="00D42973">
        <w:rPr>
          <w:rFonts w:ascii="Arial" w:eastAsia="Calibri" w:hAnsi="Arial" w:cs="Arial"/>
          <w:b/>
          <w:sz w:val="20"/>
          <w:szCs w:val="20"/>
          <w:lang w:val="en-ID" w:eastAsia="x-none"/>
        </w:rPr>
        <w:t xml:space="preserve"> yang terdaftar di Bursa Efek Indonesia (BEI) Periode 201</w:t>
      </w:r>
      <w:r w:rsidRPr="00D42973">
        <w:rPr>
          <w:rFonts w:ascii="Arial" w:eastAsia="Calibri" w:hAnsi="Arial" w:cs="Arial"/>
          <w:b/>
          <w:sz w:val="20"/>
          <w:szCs w:val="20"/>
          <w:lang w:eastAsia="x-none"/>
        </w:rPr>
        <w:t>9</w:t>
      </w:r>
      <w:r w:rsidRPr="00D42973">
        <w:rPr>
          <w:rFonts w:ascii="Arial" w:eastAsia="Calibri" w:hAnsi="Arial" w:cs="Arial"/>
          <w:b/>
          <w:sz w:val="20"/>
          <w:szCs w:val="20"/>
          <w:lang w:val="en-ID" w:eastAsia="x-none"/>
        </w:rPr>
        <w:t>-202</w:t>
      </w:r>
      <w:r w:rsidRPr="00D42973">
        <w:rPr>
          <w:rFonts w:ascii="Arial" w:eastAsia="Calibri" w:hAnsi="Arial" w:cs="Arial"/>
          <w:b/>
          <w:sz w:val="20"/>
          <w:szCs w:val="20"/>
          <w:lang w:eastAsia="x-none"/>
        </w:rPr>
        <w:t>3</w:t>
      </w:r>
      <w:bookmarkEnd w:id="5"/>
    </w:p>
    <w:p w14:paraId="3C14A7EA" w14:textId="42A2ADC8" w:rsidR="00865699" w:rsidRPr="00D42973" w:rsidRDefault="00D42973" w:rsidP="004E020F">
      <w:pPr>
        <w:pStyle w:val="NoSpacing"/>
        <w:jc w:val="both"/>
        <w:rPr>
          <w:rFonts w:ascii="Arial" w:hAnsi="Arial" w:cs="Arial"/>
          <w:sz w:val="20"/>
          <w:szCs w:val="20"/>
        </w:rPr>
      </w:pPr>
      <w:bookmarkStart w:id="6" w:name="_Hlk183353805"/>
      <w:r w:rsidRPr="00D42973">
        <w:rPr>
          <w:rFonts w:ascii="Arial" w:hAnsi="Arial" w:cs="Arial"/>
          <w:sz w:val="20"/>
          <w:szCs w:val="20"/>
        </w:rPr>
        <w:t xml:space="preserve">Berdasarkan hasil pengujian secara parsial pengaruh antara </w:t>
      </w:r>
      <w:r w:rsidRPr="00D42973">
        <w:rPr>
          <w:rFonts w:ascii="Arial" w:hAnsi="Arial" w:cs="Arial"/>
          <w:i/>
          <w:sz w:val="20"/>
          <w:szCs w:val="20"/>
        </w:rPr>
        <w:t>corporate social responsibility</w:t>
      </w:r>
      <w:r w:rsidRPr="00D42973">
        <w:rPr>
          <w:rFonts w:ascii="Arial" w:hAnsi="Arial" w:cs="Arial"/>
          <w:sz w:val="20"/>
          <w:szCs w:val="20"/>
        </w:rPr>
        <w:t xml:space="preserve"> terhadap kinerja keuangan pada sektor energi subsektor minyak &amp; gas bumi yang terdaftar di Bursa Efek Indonesia periode 2019-2023 menyatakan bahwa t</w:t>
      </w:r>
      <w:r w:rsidRPr="00D42973">
        <w:rPr>
          <w:rFonts w:ascii="Arial" w:hAnsi="Arial" w:cs="Arial"/>
          <w:sz w:val="20"/>
          <w:szCs w:val="20"/>
          <w:vertAlign w:val="subscript"/>
        </w:rPr>
        <w:t>hitung</w:t>
      </w:r>
      <w:r w:rsidRPr="00D42973">
        <w:rPr>
          <w:rFonts w:ascii="Arial" w:hAnsi="Arial" w:cs="Arial"/>
          <w:sz w:val="20"/>
          <w:szCs w:val="20"/>
        </w:rPr>
        <w:t xml:space="preserve"> &lt; t</w:t>
      </w:r>
      <w:r w:rsidRPr="00D42973">
        <w:rPr>
          <w:rFonts w:ascii="Arial" w:hAnsi="Arial" w:cs="Arial"/>
          <w:sz w:val="20"/>
          <w:szCs w:val="20"/>
          <w:vertAlign w:val="subscript"/>
        </w:rPr>
        <w:t>tabel</w:t>
      </w:r>
      <w:r w:rsidRPr="00D42973">
        <w:rPr>
          <w:rFonts w:ascii="Arial" w:hAnsi="Arial" w:cs="Arial"/>
          <w:sz w:val="20"/>
          <w:szCs w:val="20"/>
        </w:rPr>
        <w:t>, dari hasil tersebut dapat bahwa H</w:t>
      </w:r>
      <w:r w:rsidRPr="00D42973">
        <w:rPr>
          <w:rFonts w:ascii="Arial" w:hAnsi="Arial" w:cs="Arial"/>
          <w:sz w:val="20"/>
          <w:szCs w:val="20"/>
          <w:vertAlign w:val="subscript"/>
        </w:rPr>
        <w:t>o</w:t>
      </w:r>
      <w:r w:rsidRPr="00D42973">
        <w:rPr>
          <w:rFonts w:ascii="Arial" w:hAnsi="Arial" w:cs="Arial"/>
          <w:sz w:val="20"/>
          <w:szCs w:val="20"/>
        </w:rPr>
        <w:t xml:space="preserve"> diterima dan H</w:t>
      </w:r>
      <w:r w:rsidRPr="00D42973">
        <w:rPr>
          <w:rFonts w:ascii="Arial" w:hAnsi="Arial" w:cs="Arial"/>
          <w:sz w:val="20"/>
          <w:szCs w:val="20"/>
          <w:vertAlign w:val="subscript"/>
        </w:rPr>
        <w:t>a</w:t>
      </w:r>
      <w:r w:rsidRPr="00D42973">
        <w:rPr>
          <w:rFonts w:ascii="Arial" w:hAnsi="Arial" w:cs="Arial"/>
          <w:sz w:val="20"/>
          <w:szCs w:val="20"/>
        </w:rPr>
        <w:t xml:space="preserve"> ditolak hal ini menunjukan bahwa tidak ada pengaruh antara </w:t>
      </w:r>
      <w:r w:rsidRPr="00D42973">
        <w:rPr>
          <w:rFonts w:ascii="Arial" w:hAnsi="Arial" w:cs="Arial"/>
          <w:i/>
          <w:sz w:val="20"/>
          <w:szCs w:val="20"/>
        </w:rPr>
        <w:t>corporate social responsibility</w:t>
      </w:r>
      <w:r w:rsidRPr="00D42973">
        <w:rPr>
          <w:rFonts w:ascii="Arial" w:hAnsi="Arial" w:cs="Arial"/>
          <w:sz w:val="20"/>
          <w:szCs w:val="20"/>
        </w:rPr>
        <w:t xml:space="preserve"> terhadap kinerja keuangan. Dengan meningkat atau menurunnya </w:t>
      </w:r>
      <w:r w:rsidRPr="00D42973">
        <w:rPr>
          <w:rFonts w:ascii="Arial" w:hAnsi="Arial" w:cs="Arial"/>
          <w:i/>
          <w:sz w:val="20"/>
          <w:szCs w:val="20"/>
        </w:rPr>
        <w:t>corporate social responsibility</w:t>
      </w:r>
      <w:r w:rsidRPr="00D42973">
        <w:rPr>
          <w:rFonts w:ascii="Arial" w:hAnsi="Arial" w:cs="Arial"/>
          <w:sz w:val="20"/>
          <w:szCs w:val="20"/>
        </w:rPr>
        <w:t xml:space="preserve"> tidak diikuti dengan naik turunnya kinerja keuangan pada sektor energi subsektor minyak dan gas bumi di Bursa Efek Indonesia periode 2019-2023. Hal ini sejalan dengan </w:t>
      </w:r>
      <w:r w:rsidRPr="00D42973">
        <w:rPr>
          <w:rFonts w:ascii="Arial" w:hAnsi="Arial" w:cs="Arial"/>
          <w:sz w:val="20"/>
          <w:szCs w:val="20"/>
          <w:lang w:val="en-US"/>
        </w:rPr>
        <w:t>penelitian</w:t>
      </w:r>
      <w:r w:rsidRPr="00D42973">
        <w:rPr>
          <w:rFonts w:ascii="Arial" w:hAnsi="Arial" w:cs="Arial"/>
          <w:sz w:val="20"/>
          <w:szCs w:val="20"/>
        </w:rPr>
        <w:t xml:space="preserve"> oleh Trian dkk</w:t>
      </w:r>
      <w:r w:rsidRPr="00D42973">
        <w:rPr>
          <w:rFonts w:ascii="Arial" w:hAnsi="Arial" w:cs="Arial"/>
          <w:sz w:val="20"/>
          <w:szCs w:val="20"/>
          <w:lang w:val="en-US"/>
        </w:rPr>
        <w:t xml:space="preserve">, dengan judul penelitian pengaruh </w:t>
      </w:r>
      <w:r w:rsidRPr="00D42973">
        <w:rPr>
          <w:rFonts w:ascii="Arial" w:hAnsi="Arial" w:cs="Arial"/>
          <w:i/>
          <w:iCs/>
          <w:sz w:val="20"/>
          <w:szCs w:val="20"/>
        </w:rPr>
        <w:t xml:space="preserve">corporate social responsibility </w:t>
      </w:r>
      <w:r w:rsidRPr="00D42973">
        <w:rPr>
          <w:rFonts w:ascii="Arial" w:hAnsi="Arial" w:cs="Arial"/>
          <w:iCs/>
          <w:sz w:val="20"/>
          <w:szCs w:val="20"/>
        </w:rPr>
        <w:t xml:space="preserve">terhadap kinerja keuangan perusahaan </w:t>
      </w:r>
      <w:r w:rsidRPr="00D42973">
        <w:rPr>
          <w:rFonts w:ascii="Arial" w:hAnsi="Arial" w:cs="Arial"/>
          <w:sz w:val="20"/>
          <w:szCs w:val="20"/>
          <w:lang w:val="en-US"/>
        </w:rPr>
        <w:t>memiliki hasil penelitian yang sama</w:t>
      </w:r>
      <w:r w:rsidRPr="00D42973">
        <w:rPr>
          <w:rFonts w:ascii="Arial" w:hAnsi="Arial" w:cs="Arial"/>
          <w:sz w:val="20"/>
          <w:szCs w:val="20"/>
        </w:rPr>
        <w:t>.</w:t>
      </w:r>
      <w:bookmarkEnd w:id="6"/>
    </w:p>
    <w:p w14:paraId="216C354F" w14:textId="63D9E572" w:rsidR="00665EF8" w:rsidRPr="00D42973" w:rsidRDefault="00A128B7" w:rsidP="00D42973">
      <w:pPr>
        <w:spacing w:after="0" w:line="259" w:lineRule="auto"/>
        <w:ind w:left="567" w:hanging="567"/>
        <w:jc w:val="both"/>
        <w:rPr>
          <w:rFonts w:ascii="Arial" w:eastAsia="Calibri" w:hAnsi="Arial" w:cs="Arial"/>
          <w:b/>
          <w:sz w:val="20"/>
          <w:szCs w:val="20"/>
          <w:lang w:val="en-ID" w:eastAsia="x-none"/>
        </w:rPr>
      </w:pPr>
      <w:r w:rsidRPr="00D42973">
        <w:rPr>
          <w:rFonts w:ascii="Arial" w:hAnsi="Arial" w:cs="Arial"/>
          <w:b/>
          <w:sz w:val="20"/>
          <w:szCs w:val="20"/>
          <w:lang w:val="en-US"/>
        </w:rPr>
        <w:t xml:space="preserve">4.2.2 </w:t>
      </w:r>
      <w:r w:rsidR="00D42973" w:rsidRPr="00D42973">
        <w:rPr>
          <w:rFonts w:ascii="Arial" w:eastAsia="Calibri" w:hAnsi="Arial" w:cs="Arial"/>
          <w:b/>
          <w:sz w:val="20"/>
          <w:szCs w:val="20"/>
          <w:lang w:val="en-ID" w:eastAsia="x-none"/>
        </w:rPr>
        <w:t>Pengaruh</w:t>
      </w:r>
      <w:r w:rsidR="00D42973" w:rsidRPr="00D42973">
        <w:rPr>
          <w:rFonts w:ascii="Arial" w:eastAsia="Calibri" w:hAnsi="Arial" w:cs="Arial"/>
          <w:b/>
          <w:iCs/>
          <w:sz w:val="20"/>
          <w:szCs w:val="20"/>
          <w:lang w:val="en-ID" w:eastAsia="x-none"/>
        </w:rPr>
        <w:t xml:space="preserve"> </w:t>
      </w:r>
      <w:r w:rsidR="00D42973" w:rsidRPr="00D42973">
        <w:rPr>
          <w:rFonts w:ascii="Arial" w:eastAsia="Calibri" w:hAnsi="Arial" w:cs="Arial"/>
          <w:b/>
          <w:i/>
          <w:sz w:val="20"/>
          <w:szCs w:val="20"/>
          <w:lang w:eastAsia="x-none"/>
        </w:rPr>
        <w:t xml:space="preserve">Good Corporate Governance </w:t>
      </w:r>
      <w:r w:rsidR="00D42973" w:rsidRPr="00D42973">
        <w:rPr>
          <w:rFonts w:ascii="Arial" w:eastAsia="Calibri" w:hAnsi="Arial" w:cs="Arial"/>
          <w:b/>
          <w:sz w:val="20"/>
          <w:szCs w:val="20"/>
          <w:lang w:val="en-ID" w:eastAsia="x-none"/>
        </w:rPr>
        <w:t xml:space="preserve">Terhadap </w:t>
      </w:r>
      <w:r w:rsidR="00D42973" w:rsidRPr="00D42973">
        <w:rPr>
          <w:rFonts w:ascii="Arial" w:eastAsia="Calibri" w:hAnsi="Arial" w:cs="Arial"/>
          <w:b/>
          <w:sz w:val="20"/>
          <w:szCs w:val="20"/>
          <w:lang w:eastAsia="x-none"/>
        </w:rPr>
        <w:t xml:space="preserve">Kinerja Keuangan </w:t>
      </w:r>
      <w:r w:rsidR="00D42973" w:rsidRPr="00D42973">
        <w:rPr>
          <w:rFonts w:ascii="Arial" w:eastAsia="Calibri" w:hAnsi="Arial" w:cs="Arial"/>
          <w:b/>
          <w:sz w:val="20"/>
          <w:szCs w:val="20"/>
          <w:lang w:val="en-ID" w:eastAsia="x-none"/>
        </w:rPr>
        <w:t xml:space="preserve">pada Perusahaan Sektor </w:t>
      </w:r>
      <w:r w:rsidR="00D42973" w:rsidRPr="00D42973">
        <w:rPr>
          <w:rFonts w:ascii="Arial" w:eastAsia="Calibri" w:hAnsi="Arial" w:cs="Arial"/>
          <w:b/>
          <w:sz w:val="20"/>
          <w:szCs w:val="20"/>
          <w:lang w:eastAsia="x-none"/>
        </w:rPr>
        <w:t xml:space="preserve">Energi </w:t>
      </w:r>
      <w:r w:rsidR="00D42973" w:rsidRPr="00D42973">
        <w:rPr>
          <w:rFonts w:ascii="Arial" w:eastAsia="Calibri" w:hAnsi="Arial" w:cs="Arial"/>
          <w:b/>
          <w:sz w:val="20"/>
          <w:szCs w:val="20"/>
          <w:lang w:val="en-ID" w:eastAsia="x-none"/>
        </w:rPr>
        <w:t xml:space="preserve">Subsektor </w:t>
      </w:r>
      <w:r w:rsidR="00D42973" w:rsidRPr="00D42973">
        <w:rPr>
          <w:rFonts w:ascii="Arial" w:eastAsia="Calibri" w:hAnsi="Arial" w:cs="Arial"/>
          <w:b/>
          <w:sz w:val="20"/>
          <w:szCs w:val="20"/>
          <w:lang w:eastAsia="x-none"/>
        </w:rPr>
        <w:t>Minyak dan Gas Bumi</w:t>
      </w:r>
      <w:r w:rsidR="00D42973" w:rsidRPr="00D42973">
        <w:rPr>
          <w:rFonts w:ascii="Arial" w:eastAsia="Calibri" w:hAnsi="Arial" w:cs="Arial"/>
          <w:b/>
          <w:sz w:val="20"/>
          <w:szCs w:val="20"/>
          <w:lang w:val="en-ID" w:eastAsia="x-none"/>
        </w:rPr>
        <w:t xml:space="preserve"> yang terdaftar di Bursa Efek Indonesia (BEI) Periode 201</w:t>
      </w:r>
      <w:r w:rsidR="00D42973" w:rsidRPr="00D42973">
        <w:rPr>
          <w:rFonts w:ascii="Arial" w:eastAsia="Calibri" w:hAnsi="Arial" w:cs="Arial"/>
          <w:b/>
          <w:sz w:val="20"/>
          <w:szCs w:val="20"/>
          <w:lang w:eastAsia="x-none"/>
        </w:rPr>
        <w:t>9</w:t>
      </w:r>
      <w:r w:rsidR="00D42973" w:rsidRPr="00D42973">
        <w:rPr>
          <w:rFonts w:ascii="Arial" w:eastAsia="Calibri" w:hAnsi="Arial" w:cs="Arial"/>
          <w:b/>
          <w:sz w:val="20"/>
          <w:szCs w:val="20"/>
          <w:lang w:val="en-ID" w:eastAsia="x-none"/>
        </w:rPr>
        <w:t>-202</w:t>
      </w:r>
      <w:r w:rsidR="00D42973" w:rsidRPr="00D42973">
        <w:rPr>
          <w:rFonts w:ascii="Arial" w:eastAsia="Calibri" w:hAnsi="Arial" w:cs="Arial"/>
          <w:b/>
          <w:sz w:val="20"/>
          <w:szCs w:val="20"/>
          <w:lang w:eastAsia="x-none"/>
        </w:rPr>
        <w:t>3</w:t>
      </w:r>
    </w:p>
    <w:p w14:paraId="12710D39" w14:textId="294A882C" w:rsidR="00423031" w:rsidRPr="00D42973" w:rsidRDefault="00D42973" w:rsidP="00D42973">
      <w:pPr>
        <w:spacing w:after="0"/>
        <w:ind w:firstLine="709"/>
        <w:jc w:val="both"/>
        <w:rPr>
          <w:rFonts w:ascii="Arial" w:eastAsia="Calibri" w:hAnsi="Arial" w:cs="Arial"/>
          <w:sz w:val="20"/>
          <w:szCs w:val="20"/>
          <w:lang w:eastAsia="en-US"/>
        </w:rPr>
      </w:pPr>
      <w:r w:rsidRPr="00D42973">
        <w:rPr>
          <w:rFonts w:ascii="Arial" w:eastAsia="Calibri" w:hAnsi="Arial" w:cs="Arial"/>
          <w:sz w:val="20"/>
          <w:szCs w:val="20"/>
          <w:lang w:eastAsia="en-US"/>
        </w:rPr>
        <w:t xml:space="preserve">Berdasarkan hasil pengujian secara parsial pengaruh antara </w:t>
      </w:r>
      <w:r w:rsidRPr="00D42973">
        <w:rPr>
          <w:rFonts w:ascii="Arial" w:eastAsia="Calibri" w:hAnsi="Arial" w:cs="Arial"/>
          <w:i/>
          <w:sz w:val="20"/>
          <w:szCs w:val="20"/>
          <w:lang w:eastAsia="en-US"/>
        </w:rPr>
        <w:t xml:space="preserve">good corporate governance </w:t>
      </w:r>
      <w:r w:rsidRPr="00D42973">
        <w:rPr>
          <w:rFonts w:ascii="Arial" w:eastAsia="Calibri" w:hAnsi="Arial" w:cs="Arial"/>
          <w:sz w:val="20"/>
          <w:szCs w:val="20"/>
          <w:lang w:eastAsia="en-US"/>
        </w:rPr>
        <w:t>indikator DKI terhadap kinerja keuangan pada sektor energi subsektor minyak &amp; gas bumi yang terdaftar di Bursa Efek Indonesia periode 2019-2023 menyatakan bahwa t</w:t>
      </w:r>
      <w:r w:rsidRPr="00D42973">
        <w:rPr>
          <w:rFonts w:ascii="Arial" w:eastAsia="Calibri" w:hAnsi="Arial" w:cs="Arial"/>
          <w:sz w:val="20"/>
          <w:szCs w:val="20"/>
          <w:vertAlign w:val="subscript"/>
          <w:lang w:eastAsia="en-US"/>
        </w:rPr>
        <w:t>hitung</w:t>
      </w:r>
      <w:r w:rsidRPr="00D42973">
        <w:rPr>
          <w:rFonts w:ascii="Arial" w:eastAsia="Calibri" w:hAnsi="Arial" w:cs="Arial"/>
          <w:sz w:val="20"/>
          <w:szCs w:val="20"/>
          <w:lang w:eastAsia="en-US"/>
        </w:rPr>
        <w:t xml:space="preserve"> &gt; t</w:t>
      </w:r>
      <w:r w:rsidRPr="00D42973">
        <w:rPr>
          <w:rFonts w:ascii="Arial" w:eastAsia="Calibri" w:hAnsi="Arial" w:cs="Arial"/>
          <w:sz w:val="20"/>
          <w:szCs w:val="20"/>
          <w:vertAlign w:val="subscript"/>
          <w:lang w:eastAsia="en-US"/>
        </w:rPr>
        <w:t>tabel</w:t>
      </w:r>
      <w:r w:rsidRPr="00D42973">
        <w:rPr>
          <w:rFonts w:ascii="Arial" w:eastAsia="Calibri" w:hAnsi="Arial" w:cs="Arial"/>
          <w:sz w:val="20"/>
          <w:szCs w:val="20"/>
          <w:lang w:eastAsia="en-US"/>
        </w:rPr>
        <w:t>, dari hasil tersebut dapat bahwa H</w:t>
      </w:r>
      <w:r w:rsidRPr="00D42973">
        <w:rPr>
          <w:rFonts w:ascii="Arial" w:eastAsia="Calibri" w:hAnsi="Arial" w:cs="Arial"/>
          <w:sz w:val="20"/>
          <w:szCs w:val="20"/>
          <w:vertAlign w:val="subscript"/>
          <w:lang w:eastAsia="en-US"/>
        </w:rPr>
        <w:t>o</w:t>
      </w:r>
      <w:r w:rsidRPr="00D42973">
        <w:rPr>
          <w:rFonts w:ascii="Arial" w:eastAsia="Calibri" w:hAnsi="Arial" w:cs="Arial"/>
          <w:sz w:val="20"/>
          <w:szCs w:val="20"/>
          <w:lang w:eastAsia="en-US"/>
        </w:rPr>
        <w:t xml:space="preserve"> ditolak dan H</w:t>
      </w:r>
      <w:r w:rsidRPr="00D42973">
        <w:rPr>
          <w:rFonts w:ascii="Arial" w:eastAsia="Calibri" w:hAnsi="Arial" w:cs="Arial"/>
          <w:sz w:val="20"/>
          <w:szCs w:val="20"/>
          <w:vertAlign w:val="subscript"/>
          <w:lang w:eastAsia="en-US"/>
        </w:rPr>
        <w:t>a</w:t>
      </w:r>
      <w:r w:rsidRPr="00D42973">
        <w:rPr>
          <w:rFonts w:ascii="Arial" w:eastAsia="Calibri" w:hAnsi="Arial" w:cs="Arial"/>
          <w:sz w:val="20"/>
          <w:szCs w:val="20"/>
          <w:lang w:eastAsia="en-US"/>
        </w:rPr>
        <w:t xml:space="preserve"> diterima hal ini menunjukan bahwa ada pengaruh antara </w:t>
      </w:r>
      <w:r w:rsidRPr="00D42973">
        <w:rPr>
          <w:rFonts w:ascii="Arial" w:eastAsia="Calibri" w:hAnsi="Arial" w:cs="Arial"/>
          <w:i/>
          <w:sz w:val="20"/>
          <w:szCs w:val="20"/>
          <w:lang w:eastAsia="en-US"/>
        </w:rPr>
        <w:t xml:space="preserve">good corporate governance </w:t>
      </w:r>
      <w:r w:rsidRPr="00D42973">
        <w:rPr>
          <w:rFonts w:ascii="Arial" w:eastAsia="Calibri" w:hAnsi="Arial" w:cs="Arial"/>
          <w:sz w:val="20"/>
          <w:szCs w:val="20"/>
          <w:lang w:eastAsia="en-US"/>
        </w:rPr>
        <w:t xml:space="preserve">terhadap kinerja keuangan. </w:t>
      </w:r>
      <w:r w:rsidRPr="00D42973">
        <w:rPr>
          <w:rFonts w:ascii="Arial" w:eastAsia="Calibri" w:hAnsi="Arial" w:cs="Arial"/>
          <w:sz w:val="20"/>
          <w:szCs w:val="20"/>
          <w:lang w:eastAsia="en-US"/>
        </w:rPr>
        <w:lastRenderedPageBreak/>
        <w:t xml:space="preserve">Sedangkan </w:t>
      </w:r>
      <w:r w:rsidRPr="00D42973">
        <w:rPr>
          <w:rFonts w:ascii="Arial" w:eastAsia="Calibri" w:hAnsi="Arial" w:cs="Arial"/>
          <w:i/>
          <w:sz w:val="20"/>
          <w:szCs w:val="20"/>
          <w:lang w:eastAsia="en-US"/>
        </w:rPr>
        <w:t>good corporate governance</w:t>
      </w:r>
      <w:r w:rsidRPr="00D42973">
        <w:rPr>
          <w:rFonts w:ascii="Arial" w:eastAsia="Calibri" w:hAnsi="Arial" w:cs="Arial"/>
          <w:sz w:val="20"/>
          <w:szCs w:val="20"/>
          <w:lang w:eastAsia="en-US"/>
        </w:rPr>
        <w:t xml:space="preserve"> indikator KM dan KI terhadap kinerja keuangan pada sektor energi subsektor minyak &amp; gas bumi yang terdaftar di Bursa Efek Indonesia periode 2019-2023 menyatakan bahwa t</w:t>
      </w:r>
      <w:r w:rsidRPr="00D42973">
        <w:rPr>
          <w:rFonts w:ascii="Arial" w:eastAsia="Calibri" w:hAnsi="Arial" w:cs="Arial"/>
          <w:sz w:val="20"/>
          <w:szCs w:val="20"/>
          <w:vertAlign w:val="subscript"/>
          <w:lang w:eastAsia="en-US"/>
        </w:rPr>
        <w:t>hitung</w:t>
      </w:r>
      <w:r w:rsidRPr="00D42973">
        <w:rPr>
          <w:rFonts w:ascii="Arial" w:eastAsia="Calibri" w:hAnsi="Arial" w:cs="Arial"/>
          <w:sz w:val="20"/>
          <w:szCs w:val="20"/>
          <w:lang w:eastAsia="en-US"/>
        </w:rPr>
        <w:t xml:space="preserve"> &lt; t</w:t>
      </w:r>
      <w:r w:rsidRPr="00D42973">
        <w:rPr>
          <w:rFonts w:ascii="Arial" w:eastAsia="Calibri" w:hAnsi="Arial" w:cs="Arial"/>
          <w:sz w:val="20"/>
          <w:szCs w:val="20"/>
          <w:vertAlign w:val="subscript"/>
          <w:lang w:eastAsia="en-US"/>
        </w:rPr>
        <w:t>tabel</w:t>
      </w:r>
      <w:r w:rsidRPr="00D42973">
        <w:rPr>
          <w:rFonts w:ascii="Arial" w:eastAsia="Calibri" w:hAnsi="Arial" w:cs="Arial"/>
          <w:sz w:val="20"/>
          <w:szCs w:val="20"/>
          <w:lang w:eastAsia="en-US"/>
        </w:rPr>
        <w:t>, dari hasil tersebut dapat bahwa H</w:t>
      </w:r>
      <w:r w:rsidRPr="00D42973">
        <w:rPr>
          <w:rFonts w:ascii="Arial" w:eastAsia="Calibri" w:hAnsi="Arial" w:cs="Arial"/>
          <w:sz w:val="20"/>
          <w:szCs w:val="20"/>
          <w:vertAlign w:val="subscript"/>
          <w:lang w:eastAsia="en-US"/>
        </w:rPr>
        <w:t>o</w:t>
      </w:r>
      <w:r w:rsidRPr="00D42973">
        <w:rPr>
          <w:rFonts w:ascii="Arial" w:eastAsia="Calibri" w:hAnsi="Arial" w:cs="Arial"/>
          <w:sz w:val="20"/>
          <w:szCs w:val="20"/>
          <w:lang w:eastAsia="en-US"/>
        </w:rPr>
        <w:t xml:space="preserve"> diterima dan H</w:t>
      </w:r>
      <w:r w:rsidRPr="00D42973">
        <w:rPr>
          <w:rFonts w:ascii="Arial" w:eastAsia="Calibri" w:hAnsi="Arial" w:cs="Arial"/>
          <w:sz w:val="20"/>
          <w:szCs w:val="20"/>
          <w:vertAlign w:val="subscript"/>
          <w:lang w:eastAsia="en-US"/>
        </w:rPr>
        <w:t>a</w:t>
      </w:r>
      <w:r w:rsidRPr="00D42973">
        <w:rPr>
          <w:rFonts w:ascii="Arial" w:eastAsia="Calibri" w:hAnsi="Arial" w:cs="Arial"/>
          <w:sz w:val="20"/>
          <w:szCs w:val="20"/>
          <w:lang w:eastAsia="en-US"/>
        </w:rPr>
        <w:t xml:space="preserve"> ditolak hal ini menunjukan bahwa tidak ada pengaruh antara </w:t>
      </w:r>
      <w:r w:rsidRPr="00D42973">
        <w:rPr>
          <w:rFonts w:ascii="Arial" w:eastAsia="Calibri" w:hAnsi="Arial" w:cs="Arial"/>
          <w:i/>
          <w:sz w:val="20"/>
          <w:szCs w:val="20"/>
          <w:lang w:eastAsia="en-US"/>
        </w:rPr>
        <w:t xml:space="preserve">good corporate governance </w:t>
      </w:r>
      <w:r w:rsidRPr="00D42973">
        <w:rPr>
          <w:rFonts w:ascii="Arial" w:eastAsia="Calibri" w:hAnsi="Arial" w:cs="Arial"/>
          <w:sz w:val="20"/>
          <w:szCs w:val="20"/>
          <w:lang w:eastAsia="en-US"/>
        </w:rPr>
        <w:t>indikator KM dan KI terhadap kinerja keuangan.</w:t>
      </w:r>
    </w:p>
    <w:p w14:paraId="284E6583" w14:textId="77777777" w:rsidR="00D42973" w:rsidRPr="00D42973" w:rsidRDefault="00423031" w:rsidP="00D42973">
      <w:pPr>
        <w:spacing w:after="0" w:line="259" w:lineRule="auto"/>
        <w:jc w:val="both"/>
        <w:rPr>
          <w:rFonts w:ascii="Arial" w:eastAsia="Calibri" w:hAnsi="Arial" w:cs="Arial"/>
          <w:b/>
          <w:sz w:val="20"/>
          <w:szCs w:val="20"/>
          <w:lang w:val="en-ID" w:eastAsia="x-none"/>
        </w:rPr>
      </w:pPr>
      <w:r w:rsidRPr="00D42973">
        <w:rPr>
          <w:rFonts w:ascii="Arial" w:hAnsi="Arial" w:cs="Arial"/>
          <w:b/>
          <w:kern w:val="2"/>
          <w:sz w:val="20"/>
          <w:szCs w:val="20"/>
          <w:lang w:val="en-US"/>
          <w14:ligatures w14:val="standardContextual"/>
        </w:rPr>
        <w:t xml:space="preserve">4.2.3 </w:t>
      </w:r>
      <w:r w:rsidR="00D42973" w:rsidRPr="00D42973">
        <w:rPr>
          <w:rFonts w:ascii="Arial" w:eastAsia="Calibri" w:hAnsi="Arial" w:cs="Arial"/>
          <w:b/>
          <w:sz w:val="20"/>
          <w:szCs w:val="20"/>
          <w:lang w:val="en-ID" w:eastAsia="x-none"/>
        </w:rPr>
        <w:t>Pengaruh</w:t>
      </w:r>
      <w:r w:rsidR="00D42973" w:rsidRPr="00D42973">
        <w:rPr>
          <w:rFonts w:ascii="Arial" w:eastAsia="Calibri" w:hAnsi="Arial" w:cs="Arial"/>
          <w:b/>
          <w:iCs/>
          <w:sz w:val="20"/>
          <w:szCs w:val="20"/>
          <w:lang w:eastAsia="x-none"/>
        </w:rPr>
        <w:t xml:space="preserve"> Ukuran Perusahaan </w:t>
      </w:r>
      <w:r w:rsidR="00D42973" w:rsidRPr="00D42973">
        <w:rPr>
          <w:rFonts w:ascii="Arial" w:eastAsia="Calibri" w:hAnsi="Arial" w:cs="Arial"/>
          <w:b/>
          <w:sz w:val="20"/>
          <w:szCs w:val="20"/>
          <w:lang w:val="en-ID" w:eastAsia="x-none"/>
        </w:rPr>
        <w:t xml:space="preserve">Terhadap </w:t>
      </w:r>
      <w:r w:rsidR="00D42973" w:rsidRPr="00D42973">
        <w:rPr>
          <w:rFonts w:ascii="Arial" w:eastAsia="Calibri" w:hAnsi="Arial" w:cs="Arial"/>
          <w:b/>
          <w:sz w:val="20"/>
          <w:szCs w:val="20"/>
          <w:lang w:eastAsia="x-none"/>
        </w:rPr>
        <w:t xml:space="preserve">Kinerja Keuangan </w:t>
      </w:r>
      <w:r w:rsidR="00D42973" w:rsidRPr="00D42973">
        <w:rPr>
          <w:rFonts w:ascii="Arial" w:eastAsia="Calibri" w:hAnsi="Arial" w:cs="Arial"/>
          <w:b/>
          <w:sz w:val="20"/>
          <w:szCs w:val="20"/>
          <w:lang w:val="en-ID" w:eastAsia="x-none"/>
        </w:rPr>
        <w:t xml:space="preserve">pada Perusahaan Sektor </w:t>
      </w:r>
      <w:r w:rsidR="00D42973" w:rsidRPr="00D42973">
        <w:rPr>
          <w:rFonts w:ascii="Arial" w:eastAsia="Calibri" w:hAnsi="Arial" w:cs="Arial"/>
          <w:b/>
          <w:sz w:val="20"/>
          <w:szCs w:val="20"/>
          <w:lang w:eastAsia="x-none"/>
        </w:rPr>
        <w:t xml:space="preserve">Energi </w:t>
      </w:r>
      <w:r w:rsidR="00D42973" w:rsidRPr="00D42973">
        <w:rPr>
          <w:rFonts w:ascii="Arial" w:eastAsia="Calibri" w:hAnsi="Arial" w:cs="Arial"/>
          <w:b/>
          <w:sz w:val="20"/>
          <w:szCs w:val="20"/>
          <w:lang w:val="en-ID" w:eastAsia="x-none"/>
        </w:rPr>
        <w:t xml:space="preserve">Subsektor </w:t>
      </w:r>
      <w:r w:rsidR="00D42973" w:rsidRPr="00D42973">
        <w:rPr>
          <w:rFonts w:ascii="Arial" w:eastAsia="Calibri" w:hAnsi="Arial" w:cs="Arial"/>
          <w:b/>
          <w:sz w:val="20"/>
          <w:szCs w:val="20"/>
          <w:lang w:eastAsia="x-none"/>
        </w:rPr>
        <w:t>Minyak dan Gas Bumi</w:t>
      </w:r>
      <w:r w:rsidR="00D42973" w:rsidRPr="00D42973">
        <w:rPr>
          <w:rFonts w:ascii="Arial" w:eastAsia="Calibri" w:hAnsi="Arial" w:cs="Arial"/>
          <w:b/>
          <w:sz w:val="20"/>
          <w:szCs w:val="20"/>
          <w:lang w:val="en-ID" w:eastAsia="x-none"/>
        </w:rPr>
        <w:t xml:space="preserve"> yang terdaftar di Bursa Efek Indonesia (BEI) Periode 201</w:t>
      </w:r>
      <w:r w:rsidR="00D42973" w:rsidRPr="00D42973">
        <w:rPr>
          <w:rFonts w:ascii="Arial" w:eastAsia="Calibri" w:hAnsi="Arial" w:cs="Arial"/>
          <w:b/>
          <w:sz w:val="20"/>
          <w:szCs w:val="20"/>
          <w:lang w:eastAsia="x-none"/>
        </w:rPr>
        <w:t>9</w:t>
      </w:r>
      <w:r w:rsidR="00D42973" w:rsidRPr="00D42973">
        <w:rPr>
          <w:rFonts w:ascii="Arial" w:eastAsia="Calibri" w:hAnsi="Arial" w:cs="Arial"/>
          <w:b/>
          <w:sz w:val="20"/>
          <w:szCs w:val="20"/>
          <w:lang w:val="en-ID" w:eastAsia="x-none"/>
        </w:rPr>
        <w:t>-202</w:t>
      </w:r>
      <w:r w:rsidR="00D42973" w:rsidRPr="00D42973">
        <w:rPr>
          <w:rFonts w:ascii="Arial" w:eastAsia="Calibri" w:hAnsi="Arial" w:cs="Arial"/>
          <w:b/>
          <w:sz w:val="20"/>
          <w:szCs w:val="20"/>
          <w:lang w:eastAsia="x-none"/>
        </w:rPr>
        <w:t>3</w:t>
      </w:r>
    </w:p>
    <w:p w14:paraId="3466056D" w14:textId="1A7C2970" w:rsidR="00B95269" w:rsidRPr="00452636" w:rsidRDefault="00B95269" w:rsidP="00D42973">
      <w:pPr>
        <w:pStyle w:val="NoSpacing"/>
        <w:ind w:firstLine="567"/>
        <w:jc w:val="both"/>
        <w:rPr>
          <w:rFonts w:ascii="Arial" w:hAnsi="Arial" w:cs="Arial"/>
          <w:sz w:val="20"/>
          <w:szCs w:val="20"/>
        </w:rPr>
      </w:pPr>
      <w:r w:rsidRPr="00452636">
        <w:rPr>
          <w:rFonts w:ascii="Arial" w:hAnsi="Arial" w:cs="Arial"/>
          <w:sz w:val="20"/>
          <w:szCs w:val="20"/>
        </w:rPr>
        <w:t xml:space="preserve">Berdasarkan hasil analisis verifikatif, menunjukan hubungan yang sangat kuat dan positif anatara variabel Tarif Pajak Bea Masuk dan Pajak Pertambahan Nilai (PPN) dengan Impor K-POP Album dan </w:t>
      </w:r>
      <w:r w:rsidRPr="00452636">
        <w:rPr>
          <w:rFonts w:ascii="Arial" w:hAnsi="Arial" w:cs="Arial"/>
          <w:i/>
          <w:iCs/>
          <w:sz w:val="20"/>
          <w:szCs w:val="20"/>
        </w:rPr>
        <w:t>Merchandise</w:t>
      </w:r>
      <w:r w:rsidRPr="00452636">
        <w:rPr>
          <w:rFonts w:ascii="Arial" w:hAnsi="Arial" w:cs="Arial"/>
          <w:sz w:val="20"/>
          <w:szCs w:val="20"/>
        </w:rPr>
        <w:t xml:space="preserve"> secara simultan. Hal ini berarti bahwa peningkatan Tarif Pajak Bea Masuk dan Pajak Pertambahan Nilai (PPN) secara bersama-sama akan meningkatkan Impor K-POP Album dan Merchandise. Meskipun demikian, hasil perhitungan koefisien determinasi (KD) menunjukan bahwa pengaruh kedua variabel tersebut tergolong sedang. Artinya, masih terdapat faktor lain yang mempengaruhi Impor K-POP Album dan </w:t>
      </w:r>
      <w:r w:rsidRPr="00452636">
        <w:rPr>
          <w:rFonts w:ascii="Arial" w:hAnsi="Arial" w:cs="Arial"/>
          <w:i/>
          <w:iCs/>
          <w:sz w:val="20"/>
          <w:szCs w:val="20"/>
        </w:rPr>
        <w:t>Merchandise</w:t>
      </w:r>
      <w:r w:rsidRPr="00452636">
        <w:rPr>
          <w:rFonts w:ascii="Arial" w:hAnsi="Arial" w:cs="Arial"/>
          <w:sz w:val="20"/>
          <w:szCs w:val="20"/>
        </w:rPr>
        <w:t xml:space="preserve"> selain Tarif Pajak Bea Masuk dan Pajak Pertambahan Nilai (PPN). Selanjutnya pada uji F menunjukan bahwa secara simultan Tarif Pajak Bea Masuk dan Pajak Pertambahan Nilai terhadap Impor K-POP Album dan Merchandise, hal ini dikuatkan dengan tingkat signifikansi yang menunjukan bahwa secara simultan Tarif Pajak Bea Masuk dan Pajak Pertambahan Nilai (PPN) berpengaruh positif dan signifikan terhadap Impor K-POP Album dan </w:t>
      </w:r>
      <w:r w:rsidRPr="00452636">
        <w:rPr>
          <w:rFonts w:ascii="Arial" w:hAnsi="Arial" w:cs="Arial"/>
          <w:i/>
          <w:iCs/>
          <w:sz w:val="20"/>
          <w:szCs w:val="20"/>
        </w:rPr>
        <w:t>Merchandise</w:t>
      </w:r>
      <w:r w:rsidRPr="00452636">
        <w:rPr>
          <w:rFonts w:ascii="Arial" w:hAnsi="Arial" w:cs="Arial"/>
          <w:sz w:val="20"/>
          <w:szCs w:val="20"/>
        </w:rPr>
        <w:t>.</w:t>
      </w:r>
    </w:p>
    <w:p w14:paraId="48EAF14D" w14:textId="77777777" w:rsidR="00B95269" w:rsidRPr="00452636" w:rsidRDefault="00B95269" w:rsidP="00B95269">
      <w:pPr>
        <w:spacing w:after="0" w:line="240" w:lineRule="auto"/>
        <w:ind w:firstLine="567"/>
        <w:jc w:val="both"/>
        <w:rPr>
          <w:rFonts w:ascii="Arial" w:hAnsi="Arial" w:cs="Arial"/>
          <w:sz w:val="20"/>
          <w:szCs w:val="20"/>
        </w:rPr>
      </w:pPr>
      <w:r w:rsidRPr="00452636">
        <w:rPr>
          <w:rFonts w:ascii="Arial" w:hAnsi="Arial" w:cs="Arial"/>
          <w:sz w:val="20"/>
          <w:szCs w:val="20"/>
        </w:rPr>
        <w:t xml:space="preserve">Impor K-POP Album dan </w:t>
      </w:r>
      <w:r w:rsidRPr="00452636">
        <w:rPr>
          <w:rFonts w:ascii="Arial" w:hAnsi="Arial" w:cs="Arial"/>
          <w:i/>
          <w:iCs/>
          <w:sz w:val="20"/>
          <w:szCs w:val="20"/>
        </w:rPr>
        <w:t>Merchandise</w:t>
      </w:r>
      <w:r w:rsidRPr="00452636">
        <w:rPr>
          <w:rFonts w:ascii="Arial" w:hAnsi="Arial" w:cs="Arial"/>
          <w:sz w:val="20"/>
          <w:szCs w:val="20"/>
        </w:rPr>
        <w:t xml:space="preserve"> merupakan salah satu hal yang penting untuk pendapatan negara. Peran Tarif Pajak Bea Masuk dan Pajak Pertambahan Nilai sangatlah krusial dalam meningkatkan Impor K-POP Album dan </w:t>
      </w:r>
      <w:r w:rsidRPr="00452636">
        <w:rPr>
          <w:rFonts w:ascii="Arial" w:hAnsi="Arial" w:cs="Arial"/>
          <w:i/>
          <w:iCs/>
          <w:sz w:val="20"/>
          <w:szCs w:val="20"/>
        </w:rPr>
        <w:t>Merchandise</w:t>
      </w:r>
      <w:r w:rsidRPr="00452636">
        <w:rPr>
          <w:rFonts w:ascii="Arial" w:hAnsi="Arial" w:cs="Arial"/>
          <w:sz w:val="20"/>
          <w:szCs w:val="20"/>
        </w:rPr>
        <w:t xml:space="preserve">. Tarif Pajak Bea Masuk yang baik akan meningkatkan kepuasan konsumen dan mendorong mereka untuk lebih sering melakukan Impor barang. Pajak Pertambahan Nilai (PPN) yang efektif dan efisien juga akan membantu meningkatkan minat konsumen untuk membeli barang Impor termasuk K-POP album dan </w:t>
      </w:r>
      <w:r w:rsidRPr="00452636">
        <w:rPr>
          <w:rFonts w:ascii="Arial" w:hAnsi="Arial" w:cs="Arial"/>
          <w:i/>
          <w:iCs/>
          <w:sz w:val="20"/>
          <w:szCs w:val="20"/>
        </w:rPr>
        <w:t>Merchandise.</w:t>
      </w:r>
      <w:r w:rsidRPr="00452636">
        <w:rPr>
          <w:rFonts w:ascii="Arial" w:hAnsi="Arial" w:cs="Arial"/>
          <w:sz w:val="20"/>
          <w:szCs w:val="20"/>
        </w:rPr>
        <w:t xml:space="preserve">Penelitian ini menemukan bahwa Tarif Pajak Bea Masuk dan Pajak Pertambahan Nilai (PPN) memiliki hubungan yang kuat dan positif dengan Impor K-POP Album dan </w:t>
      </w:r>
      <w:r w:rsidRPr="00452636">
        <w:rPr>
          <w:rFonts w:ascii="Arial" w:hAnsi="Arial" w:cs="Arial"/>
          <w:i/>
          <w:iCs/>
          <w:sz w:val="20"/>
          <w:szCs w:val="20"/>
        </w:rPr>
        <w:t>Merchandise</w:t>
      </w:r>
      <w:r w:rsidRPr="00452636">
        <w:rPr>
          <w:rFonts w:ascii="Arial" w:hAnsi="Arial" w:cs="Arial"/>
          <w:sz w:val="20"/>
          <w:szCs w:val="20"/>
        </w:rPr>
        <w:t xml:space="preserve">. Artinya, semakin baik Tarif Pajak Bea Masuk dan Pajak Pertambahan Nilai (PPN), semakin tinggi pula Impor K-POP Album dan </w:t>
      </w:r>
      <w:r w:rsidRPr="00452636">
        <w:rPr>
          <w:rFonts w:ascii="Arial" w:hAnsi="Arial" w:cs="Arial"/>
          <w:i/>
          <w:iCs/>
          <w:sz w:val="20"/>
          <w:szCs w:val="20"/>
        </w:rPr>
        <w:t>Merchandise</w:t>
      </w:r>
      <w:r w:rsidRPr="00452636">
        <w:rPr>
          <w:rFonts w:ascii="Arial" w:hAnsi="Arial" w:cs="Arial"/>
          <w:sz w:val="20"/>
          <w:szCs w:val="20"/>
        </w:rPr>
        <w:t xml:space="preserve">. Namun, pengaruh kedua variabel tersebut tergolong sedang. Artinya, masih terdapat faktor lain yang mempengaruhi Impor K-POP Album dan </w:t>
      </w:r>
      <w:r w:rsidRPr="00452636">
        <w:rPr>
          <w:rFonts w:ascii="Arial" w:hAnsi="Arial" w:cs="Arial"/>
          <w:i/>
          <w:iCs/>
          <w:sz w:val="20"/>
          <w:szCs w:val="20"/>
        </w:rPr>
        <w:t>Merchandise</w:t>
      </w:r>
      <w:r w:rsidRPr="00452636">
        <w:rPr>
          <w:rFonts w:ascii="Arial" w:hAnsi="Arial" w:cs="Arial"/>
          <w:sz w:val="20"/>
          <w:szCs w:val="20"/>
        </w:rPr>
        <w:t xml:space="preserve">, seperti harga produk, jenis produk, dan keinginan konsumen yang berbeda-beda untuk mengoleksi barang impiannya. Oleh karena itu, penting bagi </w:t>
      </w:r>
      <w:r w:rsidRPr="00452636">
        <w:rPr>
          <w:rFonts w:ascii="Arial" w:hAnsi="Arial" w:cs="Arial"/>
          <w:i/>
          <w:iCs/>
          <w:sz w:val="20"/>
          <w:szCs w:val="20"/>
        </w:rPr>
        <w:t xml:space="preserve">Online Shop </w:t>
      </w:r>
      <w:r w:rsidRPr="00452636">
        <w:rPr>
          <w:rFonts w:ascii="Arial" w:hAnsi="Arial" w:cs="Arial"/>
          <w:sz w:val="20"/>
          <w:szCs w:val="20"/>
        </w:rPr>
        <w:t xml:space="preserve">untuk menetapkan Tarif Pajak Bea Masuk dan Pajak Pertambahan Nilai (PPN) agar dapat meningkatkan Impor K-POP Album dan Merchandise. Hal ini pada akhirnya akan meningkatkan pendapatan </w:t>
      </w:r>
      <w:r w:rsidRPr="00452636">
        <w:rPr>
          <w:rFonts w:ascii="Arial" w:hAnsi="Arial" w:cs="Arial"/>
          <w:i/>
          <w:iCs/>
          <w:sz w:val="20"/>
          <w:szCs w:val="20"/>
        </w:rPr>
        <w:t xml:space="preserve">Online Shop </w:t>
      </w:r>
      <w:r w:rsidRPr="00452636">
        <w:rPr>
          <w:rFonts w:ascii="Arial" w:hAnsi="Arial" w:cs="Arial"/>
          <w:sz w:val="20"/>
          <w:szCs w:val="20"/>
        </w:rPr>
        <w:t>dan memberikan manfaat bagi para konsumennya.</w:t>
      </w:r>
    </w:p>
    <w:p w14:paraId="393C0881" w14:textId="149DC7C4" w:rsidR="00E3715A" w:rsidRPr="00452636" w:rsidRDefault="00E3715A" w:rsidP="000B0CF2">
      <w:pPr>
        <w:pStyle w:val="NoSpacing"/>
        <w:jc w:val="both"/>
        <w:rPr>
          <w:rFonts w:ascii="Arial" w:hAnsi="Arial" w:cs="Arial"/>
          <w:b/>
          <w:bCs/>
          <w:sz w:val="20"/>
          <w:szCs w:val="20"/>
        </w:rPr>
      </w:pPr>
    </w:p>
    <w:p w14:paraId="5B742A72" w14:textId="42B2A899" w:rsidR="00423031" w:rsidRPr="00452636" w:rsidRDefault="00423031" w:rsidP="000B0CF2">
      <w:pPr>
        <w:pStyle w:val="NoSpacing"/>
        <w:jc w:val="both"/>
        <w:rPr>
          <w:rFonts w:ascii="Arial" w:hAnsi="Arial" w:cs="Arial"/>
          <w:b/>
          <w:bCs/>
          <w:sz w:val="20"/>
          <w:szCs w:val="20"/>
        </w:rPr>
      </w:pPr>
    </w:p>
    <w:p w14:paraId="579706B1" w14:textId="7081C9E2" w:rsidR="000E27EA" w:rsidRPr="00452636" w:rsidRDefault="000E27EA" w:rsidP="000B0CF2">
      <w:pPr>
        <w:pStyle w:val="NoSpacing"/>
        <w:jc w:val="both"/>
        <w:rPr>
          <w:rFonts w:ascii="Arial" w:hAnsi="Arial" w:cs="Arial"/>
          <w:b/>
          <w:bCs/>
          <w:sz w:val="20"/>
          <w:szCs w:val="20"/>
        </w:rPr>
      </w:pPr>
      <w:r w:rsidRPr="00452636">
        <w:rPr>
          <w:rFonts w:ascii="Arial" w:hAnsi="Arial" w:cs="Arial"/>
          <w:b/>
          <w:bCs/>
          <w:sz w:val="20"/>
          <w:szCs w:val="20"/>
        </w:rPr>
        <w:t>V.SIMPULAN DAN SARAN</w:t>
      </w:r>
    </w:p>
    <w:p w14:paraId="08B27BFE" w14:textId="654BE905" w:rsidR="000E27EA" w:rsidRPr="00452636" w:rsidRDefault="000E27EA" w:rsidP="000B0CF2">
      <w:pPr>
        <w:pStyle w:val="NoSpacing"/>
        <w:jc w:val="both"/>
        <w:rPr>
          <w:rFonts w:ascii="Arial" w:hAnsi="Arial" w:cs="Arial"/>
          <w:b/>
          <w:bCs/>
          <w:sz w:val="20"/>
          <w:szCs w:val="20"/>
        </w:rPr>
      </w:pPr>
      <w:r w:rsidRPr="00452636">
        <w:rPr>
          <w:rFonts w:ascii="Arial" w:hAnsi="Arial" w:cs="Arial"/>
          <w:b/>
          <w:bCs/>
          <w:sz w:val="20"/>
          <w:szCs w:val="20"/>
        </w:rPr>
        <w:t>5.1</w:t>
      </w:r>
      <w:r w:rsidRPr="00452636">
        <w:rPr>
          <w:rFonts w:ascii="Arial" w:hAnsi="Arial" w:cs="Arial"/>
          <w:b/>
          <w:bCs/>
          <w:sz w:val="20"/>
          <w:szCs w:val="20"/>
          <w:lang w:val="en-US"/>
        </w:rPr>
        <w:t xml:space="preserve"> </w:t>
      </w:r>
      <w:r w:rsidRPr="00452636">
        <w:rPr>
          <w:rFonts w:ascii="Arial" w:hAnsi="Arial" w:cs="Arial"/>
          <w:b/>
          <w:bCs/>
          <w:sz w:val="20"/>
          <w:szCs w:val="20"/>
        </w:rPr>
        <w:t>Simpulan</w:t>
      </w:r>
    </w:p>
    <w:p w14:paraId="2E402FD1" w14:textId="274EEAC9" w:rsidR="00FD3A35" w:rsidRPr="00452636" w:rsidRDefault="00B95269" w:rsidP="00B95269">
      <w:pPr>
        <w:pStyle w:val="NoSpacing"/>
        <w:ind w:left="284"/>
        <w:rPr>
          <w:rFonts w:ascii="Arial" w:hAnsi="Arial" w:cs="Arial"/>
          <w:kern w:val="2"/>
          <w:sz w:val="20"/>
          <w:szCs w:val="20"/>
          <w14:ligatures w14:val="standardContextual"/>
        </w:rPr>
      </w:pPr>
      <w:r w:rsidRPr="00452636">
        <w:rPr>
          <w:rFonts w:ascii="Arial" w:hAnsi="Arial" w:cs="Arial"/>
          <w:kern w:val="2"/>
          <w:sz w:val="20"/>
          <w:szCs w:val="20"/>
          <w14:ligatures w14:val="standardContextual"/>
        </w:rPr>
        <w:t>Berdasarkan hasil penelitian dan pembahasan dapat disimpulkan sebagai berikut:</w:t>
      </w:r>
    </w:p>
    <w:p w14:paraId="005D7D0D" w14:textId="77777777" w:rsidR="00D42973" w:rsidRPr="00D42973" w:rsidRDefault="00D42973" w:rsidP="00D42973">
      <w:pPr>
        <w:pStyle w:val="NoSpacing"/>
        <w:numPr>
          <w:ilvl w:val="0"/>
          <w:numId w:val="43"/>
        </w:numPr>
        <w:jc w:val="both"/>
        <w:rPr>
          <w:rFonts w:ascii="Arial" w:hAnsi="Arial" w:cs="Arial"/>
          <w:bCs/>
          <w:kern w:val="2"/>
          <w:sz w:val="20"/>
          <w:szCs w:val="20"/>
          <w:lang w:val="en-US"/>
          <w14:ligatures w14:val="standardContextual"/>
        </w:rPr>
      </w:pPr>
      <w:r w:rsidRPr="00D42973">
        <w:rPr>
          <w:rFonts w:ascii="Arial" w:hAnsi="Arial" w:cs="Arial"/>
          <w:bCs/>
          <w:iCs/>
          <w:kern w:val="2"/>
          <w:sz w:val="20"/>
          <w:szCs w:val="20"/>
          <w14:ligatures w14:val="standardContextual"/>
        </w:rPr>
        <w:t xml:space="preserve">Berdasarkan hasil uji pengaruh, </w:t>
      </w:r>
      <w:r w:rsidRPr="00D42973">
        <w:rPr>
          <w:rFonts w:ascii="Arial" w:hAnsi="Arial" w:cs="Arial"/>
          <w:bCs/>
          <w:i/>
          <w:iCs/>
          <w:kern w:val="2"/>
          <w:sz w:val="20"/>
          <w:szCs w:val="20"/>
          <w14:ligatures w14:val="standardContextual"/>
        </w:rPr>
        <w:t xml:space="preserve">Corporate Social Responsibility </w:t>
      </w:r>
      <w:r w:rsidRPr="00D42973">
        <w:rPr>
          <w:rFonts w:ascii="Arial" w:hAnsi="Arial" w:cs="Arial"/>
          <w:bCs/>
          <w:iCs/>
          <w:kern w:val="2"/>
          <w:sz w:val="20"/>
          <w:szCs w:val="20"/>
          <w14:ligatures w14:val="standardContextual"/>
        </w:rPr>
        <w:t>(CSR)</w:t>
      </w:r>
      <w:r w:rsidRPr="00D42973">
        <w:rPr>
          <w:rFonts w:ascii="Arial" w:hAnsi="Arial" w:cs="Arial"/>
          <w:bCs/>
          <w:kern w:val="2"/>
          <w:sz w:val="20"/>
          <w:szCs w:val="20"/>
          <w:lang w:val="en-US"/>
          <w14:ligatures w14:val="standardContextual"/>
        </w:rPr>
        <w:t xml:space="preserve"> pada perusahaan sektor </w:t>
      </w:r>
      <w:r w:rsidRPr="00D42973">
        <w:rPr>
          <w:rFonts w:ascii="Arial" w:hAnsi="Arial" w:cs="Arial"/>
          <w:bCs/>
          <w:kern w:val="2"/>
          <w:sz w:val="20"/>
          <w:szCs w:val="20"/>
          <w14:ligatures w14:val="standardContextual"/>
        </w:rPr>
        <w:t xml:space="preserve">energi </w:t>
      </w:r>
      <w:r w:rsidRPr="00D42973">
        <w:rPr>
          <w:rFonts w:ascii="Arial" w:hAnsi="Arial" w:cs="Arial"/>
          <w:bCs/>
          <w:kern w:val="2"/>
          <w:sz w:val="20"/>
          <w:szCs w:val="20"/>
          <w:lang w:val="en-US"/>
          <w14:ligatures w14:val="standardContextual"/>
        </w:rPr>
        <w:t xml:space="preserve">subsektor </w:t>
      </w:r>
      <w:r w:rsidRPr="00D42973">
        <w:rPr>
          <w:rFonts w:ascii="Arial" w:hAnsi="Arial" w:cs="Arial"/>
          <w:bCs/>
          <w:kern w:val="2"/>
          <w:sz w:val="20"/>
          <w:szCs w:val="20"/>
          <w14:ligatures w14:val="standardContextual"/>
        </w:rPr>
        <w:t>minyak dan gas bumi</w:t>
      </w:r>
      <w:r w:rsidRPr="00D42973">
        <w:rPr>
          <w:rFonts w:ascii="Arial" w:hAnsi="Arial" w:cs="Arial"/>
          <w:bCs/>
          <w:kern w:val="2"/>
          <w:sz w:val="20"/>
          <w:szCs w:val="20"/>
          <w:lang w:val="en-US"/>
          <w14:ligatures w14:val="standardContextual"/>
        </w:rPr>
        <w:t xml:space="preserve"> yang terdaftar di Bursa Efek Indonesia periode tahun 201</w:t>
      </w:r>
      <w:r w:rsidRPr="00D42973">
        <w:rPr>
          <w:rFonts w:ascii="Arial" w:hAnsi="Arial" w:cs="Arial"/>
          <w:bCs/>
          <w:kern w:val="2"/>
          <w:sz w:val="20"/>
          <w:szCs w:val="20"/>
          <w14:ligatures w14:val="standardContextual"/>
        </w:rPr>
        <w:t>9</w:t>
      </w:r>
      <w:r w:rsidRPr="00D42973">
        <w:rPr>
          <w:rFonts w:ascii="Arial" w:hAnsi="Arial" w:cs="Arial"/>
          <w:bCs/>
          <w:kern w:val="2"/>
          <w:sz w:val="20"/>
          <w:szCs w:val="20"/>
          <w:lang w:val="en-US"/>
          <w14:ligatures w14:val="standardContextual"/>
        </w:rPr>
        <w:t>-202</w:t>
      </w:r>
      <w:r w:rsidRPr="00D42973">
        <w:rPr>
          <w:rFonts w:ascii="Arial" w:hAnsi="Arial" w:cs="Arial"/>
          <w:bCs/>
          <w:kern w:val="2"/>
          <w:sz w:val="20"/>
          <w:szCs w:val="20"/>
          <w14:ligatures w14:val="standardContextual"/>
        </w:rPr>
        <w:t>3 memiliki pengaruh negatif tidak signifikan terhadap kinerja keuangan. Hasil ini mengindikasikan bahwa aktivitas CSR yang dilakukan perusahaan belum secara langsung berkontribusi pada peningkatan kinerja keuangan dalam jangka pendek. Hal ini  bisa disebabkan oleh, penyalahgunaan CSR untuk kepentingan bisnis dan adanya regulasi pemerintah mengenai CSR.</w:t>
      </w:r>
      <w:r w:rsidRPr="00D42973">
        <w:rPr>
          <w:rFonts w:ascii="Arial" w:hAnsi="Arial" w:cs="Arial"/>
          <w:bCs/>
          <w:kern w:val="2"/>
          <w:sz w:val="20"/>
          <w:szCs w:val="20"/>
          <w:lang w:val="en-US"/>
          <w14:ligatures w14:val="standardContextual"/>
        </w:rPr>
        <w:t xml:space="preserve"> </w:t>
      </w:r>
    </w:p>
    <w:p w14:paraId="1D9301B7" w14:textId="77777777" w:rsidR="00D42973" w:rsidRPr="00D42973" w:rsidRDefault="00D42973" w:rsidP="00D42973">
      <w:pPr>
        <w:pStyle w:val="NoSpacing"/>
        <w:numPr>
          <w:ilvl w:val="0"/>
          <w:numId w:val="43"/>
        </w:numPr>
        <w:jc w:val="both"/>
        <w:rPr>
          <w:rFonts w:ascii="Arial" w:hAnsi="Arial" w:cs="Arial"/>
          <w:bCs/>
          <w:kern w:val="2"/>
          <w:sz w:val="20"/>
          <w:szCs w:val="20"/>
          <w:lang w:val="en-US"/>
          <w14:ligatures w14:val="standardContextual"/>
        </w:rPr>
      </w:pPr>
      <w:r w:rsidRPr="00D42973">
        <w:rPr>
          <w:rFonts w:ascii="Arial" w:hAnsi="Arial" w:cs="Arial"/>
          <w:bCs/>
          <w:iCs/>
          <w:kern w:val="2"/>
          <w:sz w:val="20"/>
          <w:szCs w:val="20"/>
          <w14:ligatures w14:val="standardContextual"/>
        </w:rPr>
        <w:lastRenderedPageBreak/>
        <w:t>Berdasarkan hasil uji pengaruh,</w:t>
      </w:r>
      <w:r w:rsidRPr="00D42973">
        <w:rPr>
          <w:rFonts w:ascii="Arial" w:hAnsi="Arial" w:cs="Arial"/>
          <w:bCs/>
          <w:i/>
          <w:iCs/>
          <w:kern w:val="2"/>
          <w:sz w:val="20"/>
          <w:szCs w:val="20"/>
          <w14:ligatures w14:val="standardContextual"/>
        </w:rPr>
        <w:t xml:space="preserve"> Good Corporate Governance </w:t>
      </w:r>
      <w:r w:rsidRPr="00D42973">
        <w:rPr>
          <w:rFonts w:ascii="Arial" w:hAnsi="Arial" w:cs="Arial"/>
          <w:bCs/>
          <w:iCs/>
          <w:kern w:val="2"/>
          <w:sz w:val="20"/>
          <w:szCs w:val="20"/>
          <w14:ligatures w14:val="standardContextual"/>
        </w:rPr>
        <w:t xml:space="preserve">(GCG) </w:t>
      </w:r>
      <w:r w:rsidRPr="00D42973">
        <w:rPr>
          <w:rFonts w:ascii="Arial" w:hAnsi="Arial" w:cs="Arial"/>
          <w:bCs/>
          <w:kern w:val="2"/>
          <w:sz w:val="20"/>
          <w:szCs w:val="20"/>
          <w:lang w:val="en-US"/>
          <w14:ligatures w14:val="standardContextual"/>
        </w:rPr>
        <w:t xml:space="preserve">pada perusahaan sektor </w:t>
      </w:r>
      <w:r w:rsidRPr="00D42973">
        <w:rPr>
          <w:rFonts w:ascii="Arial" w:hAnsi="Arial" w:cs="Arial"/>
          <w:bCs/>
          <w:kern w:val="2"/>
          <w:sz w:val="20"/>
          <w:szCs w:val="20"/>
          <w14:ligatures w14:val="standardContextual"/>
        </w:rPr>
        <w:t xml:space="preserve">energi </w:t>
      </w:r>
      <w:r w:rsidRPr="00D42973">
        <w:rPr>
          <w:rFonts w:ascii="Arial" w:hAnsi="Arial" w:cs="Arial"/>
          <w:bCs/>
          <w:kern w:val="2"/>
          <w:sz w:val="20"/>
          <w:szCs w:val="20"/>
          <w:lang w:val="en-US"/>
          <w14:ligatures w14:val="standardContextual"/>
        </w:rPr>
        <w:t xml:space="preserve">subsektor </w:t>
      </w:r>
      <w:r w:rsidRPr="00D42973">
        <w:rPr>
          <w:rFonts w:ascii="Arial" w:hAnsi="Arial" w:cs="Arial"/>
          <w:bCs/>
          <w:kern w:val="2"/>
          <w:sz w:val="20"/>
          <w:szCs w:val="20"/>
          <w14:ligatures w14:val="standardContextual"/>
        </w:rPr>
        <w:t>minyak dan gas bumi</w:t>
      </w:r>
      <w:r w:rsidRPr="00D42973">
        <w:rPr>
          <w:rFonts w:ascii="Arial" w:hAnsi="Arial" w:cs="Arial"/>
          <w:bCs/>
          <w:kern w:val="2"/>
          <w:sz w:val="20"/>
          <w:szCs w:val="20"/>
          <w:lang w:val="en-US"/>
          <w14:ligatures w14:val="standardContextual"/>
        </w:rPr>
        <w:t xml:space="preserve"> yang terdaftar di Bursa Efek Indonesia periode tahun 201</w:t>
      </w:r>
      <w:r w:rsidRPr="00D42973">
        <w:rPr>
          <w:rFonts w:ascii="Arial" w:hAnsi="Arial" w:cs="Arial"/>
          <w:bCs/>
          <w:kern w:val="2"/>
          <w:sz w:val="20"/>
          <w:szCs w:val="20"/>
          <w14:ligatures w14:val="standardContextual"/>
        </w:rPr>
        <w:t>9</w:t>
      </w:r>
      <w:r w:rsidRPr="00D42973">
        <w:rPr>
          <w:rFonts w:ascii="Arial" w:hAnsi="Arial" w:cs="Arial"/>
          <w:bCs/>
          <w:kern w:val="2"/>
          <w:sz w:val="20"/>
          <w:szCs w:val="20"/>
          <w:lang w:val="en-US"/>
          <w14:ligatures w14:val="standardContextual"/>
        </w:rPr>
        <w:t>-202</w:t>
      </w:r>
      <w:r w:rsidRPr="00D42973">
        <w:rPr>
          <w:rFonts w:ascii="Arial" w:hAnsi="Arial" w:cs="Arial"/>
          <w:bCs/>
          <w:kern w:val="2"/>
          <w:sz w:val="20"/>
          <w:szCs w:val="20"/>
          <w14:ligatures w14:val="standardContextual"/>
        </w:rPr>
        <w:t>3 secara parasial memiliki pengaruh positif dan signifikan terhadap kinerja keuangan. Temuan ini konsisten dengan teori agensi, di mana penerapan GCG yang baik dapat meningkatkan kepercayaan investor dan stakeholder lainnya. Hal ini menunjukan bahwa mekanisme pengendalian internal yang efektif dan transparansi dalam pengambilan keputusan sangat penting untuk mencapai kinerja keuangan yang baik</w:t>
      </w:r>
      <w:r w:rsidRPr="00D42973">
        <w:rPr>
          <w:rFonts w:ascii="Arial" w:hAnsi="Arial" w:cs="Arial"/>
          <w:bCs/>
          <w:iCs/>
          <w:kern w:val="2"/>
          <w:sz w:val="20"/>
          <w:szCs w:val="20"/>
          <w14:ligatures w14:val="standardContextual"/>
        </w:rPr>
        <w:t>.</w:t>
      </w:r>
    </w:p>
    <w:p w14:paraId="2BB5807B" w14:textId="77777777" w:rsidR="00D42973" w:rsidRPr="00D42973" w:rsidRDefault="00D42973" w:rsidP="00D42973">
      <w:pPr>
        <w:pStyle w:val="NoSpacing"/>
        <w:numPr>
          <w:ilvl w:val="0"/>
          <w:numId w:val="43"/>
        </w:numPr>
        <w:jc w:val="both"/>
        <w:rPr>
          <w:rFonts w:ascii="Arial" w:hAnsi="Arial" w:cs="Arial"/>
          <w:bCs/>
          <w:kern w:val="2"/>
          <w:sz w:val="20"/>
          <w:szCs w:val="20"/>
          <w:lang w:val="en-US"/>
          <w14:ligatures w14:val="standardContextual"/>
        </w:rPr>
      </w:pPr>
      <w:r w:rsidRPr="00D42973">
        <w:rPr>
          <w:rFonts w:ascii="Arial" w:hAnsi="Arial" w:cs="Arial"/>
          <w:bCs/>
          <w:iCs/>
          <w:kern w:val="2"/>
          <w:sz w:val="20"/>
          <w:szCs w:val="20"/>
          <w14:ligatures w14:val="standardContextual"/>
        </w:rPr>
        <w:t>Berdasarkan hasil uji pengaruh,</w:t>
      </w:r>
      <w:r w:rsidRPr="00D42973">
        <w:rPr>
          <w:rFonts w:ascii="Arial" w:hAnsi="Arial" w:cs="Arial"/>
          <w:bCs/>
          <w:kern w:val="2"/>
          <w:sz w:val="20"/>
          <w:szCs w:val="20"/>
          <w14:ligatures w14:val="standardContextual"/>
        </w:rPr>
        <w:t xml:space="preserve"> Ukuran Perusahaan </w:t>
      </w:r>
      <w:r w:rsidRPr="00D42973">
        <w:rPr>
          <w:rFonts w:ascii="Arial" w:hAnsi="Arial" w:cs="Arial"/>
          <w:bCs/>
          <w:kern w:val="2"/>
          <w:sz w:val="20"/>
          <w:szCs w:val="20"/>
          <w:lang w:val="en-US"/>
          <w14:ligatures w14:val="standardContextual"/>
        </w:rPr>
        <w:t xml:space="preserve">pada perusahaan </w:t>
      </w:r>
      <w:r w:rsidRPr="00D42973">
        <w:rPr>
          <w:rFonts w:ascii="Arial" w:hAnsi="Arial" w:cs="Arial"/>
          <w:bCs/>
          <w:kern w:val="2"/>
          <w:sz w:val="20"/>
          <w:szCs w:val="20"/>
          <w14:ligatures w14:val="standardContextual"/>
        </w:rPr>
        <w:t>sektor energi</w:t>
      </w:r>
      <w:r w:rsidRPr="00D42973">
        <w:rPr>
          <w:rFonts w:ascii="Arial" w:hAnsi="Arial" w:cs="Arial"/>
          <w:bCs/>
          <w:kern w:val="2"/>
          <w:sz w:val="20"/>
          <w:szCs w:val="20"/>
          <w:lang w:val="en-US"/>
          <w14:ligatures w14:val="standardContextual"/>
        </w:rPr>
        <w:t xml:space="preserve"> subsektor </w:t>
      </w:r>
      <w:r w:rsidRPr="00D42973">
        <w:rPr>
          <w:rFonts w:ascii="Arial" w:hAnsi="Arial" w:cs="Arial"/>
          <w:bCs/>
          <w:kern w:val="2"/>
          <w:sz w:val="20"/>
          <w:szCs w:val="20"/>
          <w14:ligatures w14:val="standardContextual"/>
        </w:rPr>
        <w:t>minyak dan gas bumi</w:t>
      </w:r>
      <w:r w:rsidRPr="00D42973">
        <w:rPr>
          <w:rFonts w:ascii="Arial" w:hAnsi="Arial" w:cs="Arial"/>
          <w:bCs/>
          <w:kern w:val="2"/>
          <w:sz w:val="20"/>
          <w:szCs w:val="20"/>
          <w:lang w:val="en-US"/>
          <w14:ligatures w14:val="standardContextual"/>
        </w:rPr>
        <w:t xml:space="preserve"> yang terdaftar di Bursa Efek Indonesia periode tahun 201</w:t>
      </w:r>
      <w:r w:rsidRPr="00D42973">
        <w:rPr>
          <w:rFonts w:ascii="Arial" w:hAnsi="Arial" w:cs="Arial"/>
          <w:bCs/>
          <w:kern w:val="2"/>
          <w:sz w:val="20"/>
          <w:szCs w:val="20"/>
          <w14:ligatures w14:val="standardContextual"/>
        </w:rPr>
        <w:t>9</w:t>
      </w:r>
      <w:r w:rsidRPr="00D42973">
        <w:rPr>
          <w:rFonts w:ascii="Arial" w:hAnsi="Arial" w:cs="Arial"/>
          <w:bCs/>
          <w:kern w:val="2"/>
          <w:sz w:val="20"/>
          <w:szCs w:val="20"/>
          <w:lang w:val="en-US"/>
          <w14:ligatures w14:val="standardContextual"/>
        </w:rPr>
        <w:t>-202</w:t>
      </w:r>
      <w:r w:rsidRPr="00D42973">
        <w:rPr>
          <w:rFonts w:ascii="Arial" w:hAnsi="Arial" w:cs="Arial"/>
          <w:bCs/>
          <w:kern w:val="2"/>
          <w:sz w:val="20"/>
          <w:szCs w:val="20"/>
          <w14:ligatures w14:val="standardContextual"/>
        </w:rPr>
        <w:t xml:space="preserve">3 secara parsial memiliki pengaruh positif dan berpengaruh signifikan terhadap kinerja keuangan. Hasil ini menunjukan bahwa perusahaan dengan skala besar cenderung memiliki kinerja keuangan yang baik. </w:t>
      </w:r>
    </w:p>
    <w:p w14:paraId="6D0EBCFB" w14:textId="77777777" w:rsidR="00D42973" w:rsidRPr="00D42973" w:rsidRDefault="00D42973" w:rsidP="00D42973">
      <w:pPr>
        <w:pStyle w:val="NoSpacing"/>
        <w:numPr>
          <w:ilvl w:val="0"/>
          <w:numId w:val="43"/>
        </w:numPr>
        <w:jc w:val="both"/>
        <w:rPr>
          <w:rFonts w:ascii="Arial" w:hAnsi="Arial" w:cs="Arial"/>
          <w:bCs/>
          <w:kern w:val="2"/>
          <w:sz w:val="20"/>
          <w:szCs w:val="20"/>
          <w14:ligatures w14:val="standardContextual"/>
        </w:rPr>
      </w:pPr>
      <w:r w:rsidRPr="00D42973">
        <w:rPr>
          <w:rFonts w:ascii="Arial" w:hAnsi="Arial" w:cs="Arial"/>
          <w:bCs/>
          <w:iCs/>
          <w:kern w:val="2"/>
          <w:sz w:val="20"/>
          <w:szCs w:val="20"/>
          <w14:ligatures w14:val="standardContextual"/>
        </w:rPr>
        <w:t>Berdasarkan hasil uji pengaruh,</w:t>
      </w:r>
      <w:r w:rsidRPr="00D42973">
        <w:rPr>
          <w:rFonts w:ascii="Arial" w:hAnsi="Arial" w:cs="Arial"/>
          <w:bCs/>
          <w:i/>
          <w:iCs/>
          <w:kern w:val="2"/>
          <w:sz w:val="20"/>
          <w:szCs w:val="20"/>
          <w14:ligatures w14:val="standardContextual"/>
        </w:rPr>
        <w:t xml:space="preserve"> Corporate social responsibility, good corporate governance</w:t>
      </w:r>
      <w:r w:rsidRPr="00D42973">
        <w:rPr>
          <w:rFonts w:ascii="Arial" w:hAnsi="Arial" w:cs="Arial"/>
          <w:bCs/>
          <w:kern w:val="2"/>
          <w:sz w:val="20"/>
          <w:szCs w:val="20"/>
          <w:lang w:val="en-US"/>
          <w14:ligatures w14:val="standardContextual"/>
        </w:rPr>
        <w:t xml:space="preserve"> dan </w:t>
      </w:r>
      <w:r w:rsidRPr="00D42973">
        <w:rPr>
          <w:rFonts w:ascii="Arial" w:hAnsi="Arial" w:cs="Arial"/>
          <w:bCs/>
          <w:kern w:val="2"/>
          <w:sz w:val="20"/>
          <w:szCs w:val="20"/>
          <w14:ligatures w14:val="standardContextual"/>
        </w:rPr>
        <w:t>ukuran perusahaan</w:t>
      </w:r>
      <w:r w:rsidRPr="00D42973">
        <w:rPr>
          <w:rFonts w:ascii="Arial" w:hAnsi="Arial" w:cs="Arial"/>
          <w:bCs/>
          <w:kern w:val="2"/>
          <w:sz w:val="20"/>
          <w:szCs w:val="20"/>
          <w:lang w:val="en-US"/>
          <w14:ligatures w14:val="standardContextual"/>
        </w:rPr>
        <w:t xml:space="preserve"> </w:t>
      </w:r>
      <w:r w:rsidRPr="00D42973">
        <w:rPr>
          <w:rFonts w:ascii="Arial" w:hAnsi="Arial" w:cs="Arial"/>
          <w:bCs/>
          <w:kern w:val="2"/>
          <w:sz w:val="20"/>
          <w:szCs w:val="20"/>
          <w14:ligatures w14:val="standardContextual"/>
        </w:rPr>
        <w:t>ber</w:t>
      </w:r>
      <w:r w:rsidRPr="00D42973">
        <w:rPr>
          <w:rFonts w:ascii="Arial" w:hAnsi="Arial" w:cs="Arial"/>
          <w:bCs/>
          <w:kern w:val="2"/>
          <w:sz w:val="20"/>
          <w:szCs w:val="20"/>
          <w:lang w:val="en-US"/>
          <w14:ligatures w14:val="standardContextual"/>
        </w:rPr>
        <w:t>pengaruh</w:t>
      </w:r>
      <w:r w:rsidRPr="00D42973">
        <w:rPr>
          <w:rFonts w:ascii="Arial" w:hAnsi="Arial" w:cs="Arial"/>
          <w:bCs/>
          <w:kern w:val="2"/>
          <w:sz w:val="20"/>
          <w:szCs w:val="20"/>
          <w14:ligatures w14:val="standardContextual"/>
        </w:rPr>
        <w:t xml:space="preserve"> secara simultan terhadap kinerja keuangan. Hal ini berarti ketiga variabel tersebut secara bersama-sama memberikan kontribusi terhadap peningkatan kinerja keuangan perusahaan. Namun, kontribusi terbesar berasal dari GCG dan ukuran perusahaan</w:t>
      </w:r>
      <w:r w:rsidRPr="00D42973">
        <w:rPr>
          <w:rFonts w:ascii="Arial" w:hAnsi="Arial" w:cs="Arial"/>
          <w:bCs/>
          <w:i/>
          <w:iCs/>
          <w:kern w:val="2"/>
          <w:sz w:val="20"/>
          <w:szCs w:val="20"/>
          <w:lang w:val="en-US"/>
          <w14:ligatures w14:val="standardContextual"/>
        </w:rPr>
        <w:t>.</w:t>
      </w:r>
    </w:p>
    <w:p w14:paraId="2C2D92CE" w14:textId="38879EB7" w:rsidR="00DD3504" w:rsidRPr="00452636" w:rsidRDefault="00DD3504" w:rsidP="00B95269">
      <w:pPr>
        <w:pStyle w:val="NoSpacing"/>
        <w:jc w:val="both"/>
        <w:rPr>
          <w:rFonts w:ascii="Arial" w:hAnsi="Arial" w:cs="Arial"/>
          <w:bCs/>
          <w:kern w:val="2"/>
          <w:sz w:val="20"/>
          <w:szCs w:val="20"/>
          <w:lang w:val="en-ID"/>
          <w14:ligatures w14:val="standardContextual"/>
        </w:rPr>
      </w:pPr>
    </w:p>
    <w:p w14:paraId="5A53DE51" w14:textId="64EAFAB4" w:rsidR="000E27EA" w:rsidRPr="00452636" w:rsidRDefault="000E27EA" w:rsidP="008B2F40">
      <w:pPr>
        <w:pStyle w:val="NoSpacing"/>
        <w:jc w:val="both"/>
        <w:rPr>
          <w:rFonts w:ascii="Arial" w:hAnsi="Arial" w:cs="Arial"/>
          <w:b/>
          <w:bCs/>
          <w:sz w:val="20"/>
          <w:szCs w:val="20"/>
          <w:lang w:val="en-US"/>
        </w:rPr>
      </w:pPr>
      <w:r w:rsidRPr="00452636">
        <w:rPr>
          <w:rFonts w:ascii="Arial" w:hAnsi="Arial" w:cs="Arial"/>
          <w:b/>
          <w:bCs/>
          <w:sz w:val="20"/>
          <w:szCs w:val="20"/>
          <w:lang w:val="en-US"/>
        </w:rPr>
        <w:t>5.2 Saran</w:t>
      </w:r>
    </w:p>
    <w:p w14:paraId="56A6F193" w14:textId="77777777" w:rsidR="000E27EA" w:rsidRPr="00452636" w:rsidRDefault="000E27EA" w:rsidP="000B0CF2">
      <w:pPr>
        <w:pStyle w:val="NoSpacing"/>
        <w:jc w:val="both"/>
        <w:rPr>
          <w:rFonts w:ascii="Arial" w:hAnsi="Arial" w:cs="Arial"/>
          <w:bCs/>
          <w:sz w:val="20"/>
          <w:szCs w:val="20"/>
          <w:lang w:val="en-US"/>
        </w:rPr>
      </w:pPr>
      <w:r w:rsidRPr="00452636">
        <w:rPr>
          <w:rFonts w:ascii="Arial" w:hAnsi="Arial" w:cs="Arial"/>
          <w:bCs/>
          <w:sz w:val="20"/>
          <w:szCs w:val="20"/>
          <w:lang w:val="en-US"/>
        </w:rPr>
        <w:t xml:space="preserve">Berdasarkan    kesimpulan    diatas,    penulis    mengemukakan    dan    menarik kesimpulan  dari  data  yang  ada,  pada  kesempatan ini  penulis  mencoba  mengemukakan pendapat berupa saran-saran. Adapun saran-saran tersebut adalah sebagai </w:t>
      </w:r>
      <w:proofErr w:type="gramStart"/>
      <w:r w:rsidRPr="00452636">
        <w:rPr>
          <w:rFonts w:ascii="Arial" w:hAnsi="Arial" w:cs="Arial"/>
          <w:bCs/>
          <w:sz w:val="20"/>
          <w:szCs w:val="20"/>
          <w:lang w:val="en-US"/>
        </w:rPr>
        <w:t>berikut :</w:t>
      </w:r>
      <w:proofErr w:type="gramEnd"/>
      <w:r w:rsidRPr="00452636">
        <w:rPr>
          <w:rFonts w:ascii="Arial" w:hAnsi="Arial" w:cs="Arial"/>
          <w:bCs/>
          <w:sz w:val="20"/>
          <w:szCs w:val="20"/>
          <w:lang w:val="en-US"/>
        </w:rPr>
        <w:t xml:space="preserve"> </w:t>
      </w:r>
    </w:p>
    <w:p w14:paraId="1C3907BE" w14:textId="77777777" w:rsidR="005F4AC7" w:rsidRPr="00452636" w:rsidRDefault="005F4AC7" w:rsidP="005F4AC7">
      <w:pPr>
        <w:spacing w:after="0" w:line="240" w:lineRule="auto"/>
        <w:contextualSpacing/>
        <w:jc w:val="both"/>
        <w:rPr>
          <w:rFonts w:ascii="Arial" w:eastAsia="Calibri" w:hAnsi="Arial" w:cs="Arial"/>
          <w:kern w:val="2"/>
          <w:sz w:val="20"/>
          <w:szCs w:val="20"/>
          <w:lang w:val="en-ID" w:eastAsia="en-US"/>
          <w14:ligatures w14:val="standardContextual"/>
        </w:rPr>
      </w:pPr>
    </w:p>
    <w:p w14:paraId="5A290362" w14:textId="77777777" w:rsidR="00D42973" w:rsidRPr="00D42973" w:rsidRDefault="00D42973" w:rsidP="00D42973">
      <w:pPr>
        <w:numPr>
          <w:ilvl w:val="0"/>
          <w:numId w:val="44"/>
        </w:numPr>
        <w:spacing w:after="0" w:line="240" w:lineRule="auto"/>
        <w:jc w:val="both"/>
        <w:rPr>
          <w:rFonts w:ascii="Arial" w:eastAsia="Calibri" w:hAnsi="Arial" w:cs="Arial"/>
          <w:bCs/>
          <w:kern w:val="2"/>
          <w:sz w:val="20"/>
          <w:szCs w:val="20"/>
          <w:lang w:val="en-US" w:eastAsia="en-US"/>
          <w14:ligatures w14:val="standardContextual"/>
        </w:rPr>
      </w:pPr>
      <w:r w:rsidRPr="00D42973">
        <w:rPr>
          <w:rFonts w:ascii="Arial" w:eastAsia="Calibri" w:hAnsi="Arial" w:cs="Arial"/>
          <w:bCs/>
          <w:i/>
          <w:iCs/>
          <w:kern w:val="2"/>
          <w:sz w:val="20"/>
          <w:szCs w:val="20"/>
          <w:lang w:eastAsia="en-US"/>
          <w14:ligatures w14:val="standardContextual"/>
        </w:rPr>
        <w:t xml:space="preserve">Corporate Social Responsibility </w:t>
      </w:r>
      <w:r w:rsidRPr="00D42973">
        <w:rPr>
          <w:rFonts w:ascii="Arial" w:eastAsia="Calibri" w:hAnsi="Arial" w:cs="Arial"/>
          <w:bCs/>
          <w:iCs/>
          <w:kern w:val="2"/>
          <w:sz w:val="20"/>
          <w:szCs w:val="20"/>
          <w:lang w:eastAsia="en-US"/>
          <w14:ligatures w14:val="standardContextual"/>
        </w:rPr>
        <w:t xml:space="preserve">(CSR) </w:t>
      </w:r>
      <w:r w:rsidRPr="00D42973">
        <w:rPr>
          <w:rFonts w:ascii="Arial" w:eastAsia="Calibri" w:hAnsi="Arial" w:cs="Arial"/>
          <w:bCs/>
          <w:kern w:val="2"/>
          <w:sz w:val="20"/>
          <w:szCs w:val="20"/>
          <w:lang w:val="en-US" w:eastAsia="en-US"/>
          <w14:ligatures w14:val="standardContextual"/>
        </w:rPr>
        <w:t>mengalami</w:t>
      </w:r>
      <w:r w:rsidRPr="00D42973">
        <w:rPr>
          <w:rFonts w:ascii="Arial" w:eastAsia="Calibri" w:hAnsi="Arial" w:cs="Arial"/>
          <w:bCs/>
          <w:kern w:val="2"/>
          <w:sz w:val="20"/>
          <w:szCs w:val="20"/>
          <w:lang w:eastAsia="en-US"/>
          <w14:ligatures w14:val="standardContextual"/>
        </w:rPr>
        <w:t xml:space="preserve"> kenaikan setiap tahunnya </w:t>
      </w:r>
      <w:r w:rsidRPr="00D42973">
        <w:rPr>
          <w:rFonts w:ascii="Arial" w:eastAsia="Calibri" w:hAnsi="Arial" w:cs="Arial"/>
          <w:bCs/>
          <w:kern w:val="2"/>
          <w:sz w:val="20"/>
          <w:szCs w:val="20"/>
          <w:lang w:val="en-US" w:eastAsia="en-US"/>
          <w14:ligatures w14:val="standardContextual"/>
        </w:rPr>
        <w:t xml:space="preserve">yang berpengaruh negatif terhadap </w:t>
      </w:r>
      <w:r w:rsidRPr="00D42973">
        <w:rPr>
          <w:rFonts w:ascii="Arial" w:eastAsia="Calibri" w:hAnsi="Arial" w:cs="Arial"/>
          <w:bCs/>
          <w:kern w:val="2"/>
          <w:sz w:val="20"/>
          <w:szCs w:val="20"/>
          <w:lang w:eastAsia="en-US"/>
          <w14:ligatures w14:val="standardContextual"/>
        </w:rPr>
        <w:t>kinerja keuangan.</w:t>
      </w:r>
      <w:r w:rsidRPr="00D42973">
        <w:rPr>
          <w:rFonts w:ascii="Arial" w:eastAsia="Calibri" w:hAnsi="Arial" w:cs="Arial"/>
          <w:bCs/>
          <w:kern w:val="2"/>
          <w:sz w:val="20"/>
          <w:szCs w:val="20"/>
          <w:lang w:val="en-US" w:eastAsia="en-US"/>
          <w14:ligatures w14:val="standardContextual"/>
        </w:rPr>
        <w:t xml:space="preserve"> </w:t>
      </w:r>
      <w:r w:rsidRPr="00D42973">
        <w:rPr>
          <w:rFonts w:ascii="Arial" w:eastAsia="Calibri" w:hAnsi="Arial" w:cs="Arial"/>
          <w:bCs/>
          <w:kern w:val="2"/>
          <w:sz w:val="20"/>
          <w:szCs w:val="20"/>
          <w:lang w:eastAsia="en-US"/>
          <w14:ligatures w14:val="standardContextual"/>
        </w:rPr>
        <w:t>Perusahaan dirankan untuk mengevaluasi menyeluruh terhadap program CSR yang telah berjalan. Evaluasi ini penting untuk mengidentifikasi program-program yang memberikan kontribusi paling signifikan terhadap peningkatan CSR namun tidak membebani kinerja keuangan secara berlebihan.</w:t>
      </w:r>
    </w:p>
    <w:p w14:paraId="72739F50" w14:textId="77777777" w:rsidR="00D42973" w:rsidRPr="00D42973" w:rsidRDefault="00D42973" w:rsidP="00D42973">
      <w:pPr>
        <w:numPr>
          <w:ilvl w:val="0"/>
          <w:numId w:val="44"/>
        </w:numPr>
        <w:spacing w:after="0" w:line="240" w:lineRule="auto"/>
        <w:jc w:val="both"/>
        <w:rPr>
          <w:rFonts w:ascii="Arial" w:eastAsia="Calibri" w:hAnsi="Arial" w:cs="Arial"/>
          <w:bCs/>
          <w:kern w:val="2"/>
          <w:sz w:val="20"/>
          <w:szCs w:val="20"/>
          <w:lang w:val="en-US" w:eastAsia="en-US"/>
          <w14:ligatures w14:val="standardContextual"/>
        </w:rPr>
      </w:pPr>
      <w:r w:rsidRPr="00D42973">
        <w:rPr>
          <w:rFonts w:ascii="Arial" w:eastAsia="Calibri" w:hAnsi="Arial" w:cs="Arial"/>
          <w:bCs/>
          <w:i/>
          <w:iCs/>
          <w:kern w:val="2"/>
          <w:sz w:val="20"/>
          <w:szCs w:val="20"/>
          <w:lang w:eastAsia="en-US"/>
          <w14:ligatures w14:val="standardContextual"/>
        </w:rPr>
        <w:t xml:space="preserve">Good Corporate Governance </w:t>
      </w:r>
      <w:r w:rsidRPr="00D42973">
        <w:rPr>
          <w:rFonts w:ascii="Arial" w:eastAsia="Calibri" w:hAnsi="Arial" w:cs="Arial"/>
          <w:bCs/>
          <w:iCs/>
          <w:kern w:val="2"/>
          <w:sz w:val="20"/>
          <w:szCs w:val="20"/>
          <w:lang w:eastAsia="en-US"/>
          <w14:ligatures w14:val="standardContextual"/>
        </w:rPr>
        <w:t xml:space="preserve">(GCG) </w:t>
      </w:r>
      <w:r w:rsidRPr="00D42973">
        <w:rPr>
          <w:rFonts w:ascii="Arial" w:eastAsia="Calibri" w:hAnsi="Arial" w:cs="Arial"/>
          <w:bCs/>
          <w:kern w:val="2"/>
          <w:sz w:val="20"/>
          <w:szCs w:val="20"/>
          <w:lang w:val="en-US" w:eastAsia="en-US"/>
          <w14:ligatures w14:val="standardContextual"/>
        </w:rPr>
        <w:t>mengalami</w:t>
      </w:r>
      <w:r w:rsidRPr="00D42973">
        <w:rPr>
          <w:rFonts w:ascii="Arial" w:eastAsia="Calibri" w:hAnsi="Arial" w:cs="Arial"/>
          <w:bCs/>
          <w:kern w:val="2"/>
          <w:sz w:val="20"/>
          <w:szCs w:val="20"/>
          <w:lang w:eastAsia="en-US"/>
          <w14:ligatures w14:val="standardContextual"/>
        </w:rPr>
        <w:t xml:space="preserve"> penurunan setiap tahunnya</w:t>
      </w:r>
      <w:r w:rsidRPr="00D42973">
        <w:rPr>
          <w:rFonts w:ascii="Arial" w:eastAsia="Calibri" w:hAnsi="Arial" w:cs="Arial"/>
          <w:bCs/>
          <w:kern w:val="2"/>
          <w:sz w:val="20"/>
          <w:szCs w:val="20"/>
          <w:lang w:val="en-US" w:eastAsia="en-US"/>
          <w14:ligatures w14:val="standardContextual"/>
        </w:rPr>
        <w:t>, hal tersebut</w:t>
      </w:r>
      <w:r w:rsidRPr="00D42973">
        <w:rPr>
          <w:rFonts w:ascii="Arial" w:eastAsia="Calibri" w:hAnsi="Arial" w:cs="Arial"/>
          <w:bCs/>
          <w:kern w:val="2"/>
          <w:sz w:val="20"/>
          <w:szCs w:val="20"/>
          <w:lang w:eastAsia="en-US"/>
          <w14:ligatures w14:val="standardContextual"/>
        </w:rPr>
        <w:t xml:space="preserve"> perusahaan perlu fokus pada peningkatan transparansi, akuntabilitas, dan independensi dalam pengambilan keputusan. Implementasi kode etik yang tegas, serta mekanisme pengawasan yang efektif, menjadi kunci dalam membangun kepercayaan investor dan </w:t>
      </w:r>
      <w:r w:rsidRPr="00D42973">
        <w:rPr>
          <w:rFonts w:ascii="Arial" w:eastAsia="Calibri" w:hAnsi="Arial" w:cs="Arial"/>
          <w:bCs/>
          <w:i/>
          <w:kern w:val="2"/>
          <w:sz w:val="20"/>
          <w:szCs w:val="20"/>
          <w:lang w:eastAsia="en-US"/>
          <w14:ligatures w14:val="standardContextual"/>
        </w:rPr>
        <w:t>stakeholders</w:t>
      </w:r>
      <w:r w:rsidRPr="00D42973">
        <w:rPr>
          <w:rFonts w:ascii="Arial" w:eastAsia="Calibri" w:hAnsi="Arial" w:cs="Arial"/>
          <w:bCs/>
          <w:kern w:val="2"/>
          <w:sz w:val="20"/>
          <w:szCs w:val="20"/>
          <w:lang w:eastAsia="en-US"/>
          <w14:ligatures w14:val="standardContextual"/>
        </w:rPr>
        <w:t xml:space="preserve"> lainnya.</w:t>
      </w:r>
      <w:r w:rsidRPr="00D42973">
        <w:rPr>
          <w:rFonts w:ascii="Arial" w:eastAsia="Calibri" w:hAnsi="Arial" w:cs="Arial"/>
          <w:bCs/>
          <w:kern w:val="2"/>
          <w:sz w:val="20"/>
          <w:szCs w:val="20"/>
          <w:lang w:val="en-US" w:eastAsia="en-US"/>
          <w14:ligatures w14:val="standardContextual"/>
        </w:rPr>
        <w:t xml:space="preserve"> </w:t>
      </w:r>
      <w:r w:rsidRPr="00D42973">
        <w:rPr>
          <w:rFonts w:ascii="Arial" w:eastAsia="Calibri" w:hAnsi="Arial" w:cs="Arial"/>
          <w:bCs/>
          <w:kern w:val="2"/>
          <w:sz w:val="20"/>
          <w:szCs w:val="20"/>
          <w:lang w:eastAsia="en-US"/>
          <w14:ligatures w14:val="standardContextual"/>
        </w:rPr>
        <w:t>Selain itu, perusahaan disarankan untuk secara proaktif mellibatkan seluruh pemangku kepenti gan dalam proses pengambilan keputusan, serta melakukan evaluasi berkali terhadap efektifitas penerpan GCG.</w:t>
      </w:r>
    </w:p>
    <w:p w14:paraId="58B3C2A9" w14:textId="77777777" w:rsidR="00D42973" w:rsidRPr="00D42973" w:rsidRDefault="00D42973" w:rsidP="00D42973">
      <w:pPr>
        <w:numPr>
          <w:ilvl w:val="0"/>
          <w:numId w:val="44"/>
        </w:numPr>
        <w:spacing w:after="0" w:line="240" w:lineRule="auto"/>
        <w:jc w:val="both"/>
        <w:rPr>
          <w:rFonts w:ascii="Arial" w:eastAsia="Calibri" w:hAnsi="Arial" w:cs="Arial"/>
          <w:bCs/>
          <w:kern w:val="2"/>
          <w:sz w:val="20"/>
          <w:szCs w:val="20"/>
          <w:lang w:val="en-US" w:eastAsia="en-US"/>
          <w14:ligatures w14:val="standardContextual"/>
        </w:rPr>
      </w:pPr>
      <w:r w:rsidRPr="00D42973">
        <w:rPr>
          <w:rFonts w:ascii="Arial" w:eastAsia="Calibri" w:hAnsi="Arial" w:cs="Arial"/>
          <w:bCs/>
          <w:kern w:val="2"/>
          <w:sz w:val="20"/>
          <w:szCs w:val="20"/>
          <w:lang w:eastAsia="en-US"/>
          <w14:ligatures w14:val="standardContextual"/>
        </w:rPr>
        <w:t>Ukuran perusahaan</w:t>
      </w:r>
      <w:r w:rsidRPr="00D42973">
        <w:rPr>
          <w:rFonts w:ascii="Arial" w:eastAsia="Calibri" w:hAnsi="Arial" w:cs="Arial"/>
          <w:bCs/>
          <w:kern w:val="2"/>
          <w:sz w:val="20"/>
          <w:szCs w:val="20"/>
          <w:lang w:val="en-ID" w:eastAsia="en-US"/>
          <w14:ligatures w14:val="standardContextual"/>
        </w:rPr>
        <w:t xml:space="preserve"> mengalami </w:t>
      </w:r>
      <w:r w:rsidRPr="00D42973">
        <w:rPr>
          <w:rFonts w:ascii="Arial" w:eastAsia="Calibri" w:hAnsi="Arial" w:cs="Arial"/>
          <w:bCs/>
          <w:kern w:val="2"/>
          <w:sz w:val="20"/>
          <w:szCs w:val="20"/>
          <w:lang w:eastAsia="en-US"/>
          <w14:ligatures w14:val="standardContextual"/>
        </w:rPr>
        <w:t xml:space="preserve">kenaikan yang </w:t>
      </w:r>
      <w:r w:rsidRPr="00D42973">
        <w:rPr>
          <w:rFonts w:ascii="Arial" w:eastAsia="Calibri" w:hAnsi="Arial" w:cs="Arial"/>
          <w:bCs/>
          <w:kern w:val="2"/>
          <w:sz w:val="20"/>
          <w:szCs w:val="20"/>
          <w:lang w:val="en-ID" w:eastAsia="en-US"/>
          <w14:ligatures w14:val="standardContextual"/>
        </w:rPr>
        <w:t>cenderung stabil dan meningkat</w:t>
      </w:r>
      <w:r w:rsidRPr="00D42973">
        <w:rPr>
          <w:rFonts w:ascii="Arial" w:eastAsia="Calibri" w:hAnsi="Arial" w:cs="Arial"/>
          <w:bCs/>
          <w:kern w:val="2"/>
          <w:sz w:val="20"/>
          <w:szCs w:val="20"/>
          <w:lang w:eastAsia="en-US"/>
          <w14:ligatures w14:val="standardContextual"/>
        </w:rPr>
        <w:t>. Jadi perusahaan diarankan untuk terus melakukan ekspansi bisnis secara terukur dan berkelanjutan, serta dengan pertumbuhan ukuran perusahaan penting bagi perusahaan untuk melakukan optimalisasi terhadap seluruh sumber daya yang dimiliki, baik sumber daya manusia, finansial, maupun sumber daya lainnya.</w:t>
      </w:r>
      <w:r w:rsidRPr="00D42973">
        <w:rPr>
          <w:rFonts w:ascii="Arial" w:eastAsia="Calibri" w:hAnsi="Arial" w:cs="Arial"/>
          <w:bCs/>
          <w:kern w:val="2"/>
          <w:sz w:val="20"/>
          <w:szCs w:val="20"/>
          <w:lang w:val="en-ID" w:eastAsia="en-US"/>
          <w14:ligatures w14:val="standardContextual"/>
        </w:rPr>
        <w:t xml:space="preserve"> </w:t>
      </w:r>
    </w:p>
    <w:p w14:paraId="033FBE51" w14:textId="77777777" w:rsidR="00D42973" w:rsidRPr="00D42973" w:rsidRDefault="00D42973" w:rsidP="00D42973">
      <w:pPr>
        <w:numPr>
          <w:ilvl w:val="0"/>
          <w:numId w:val="44"/>
        </w:numPr>
        <w:spacing w:after="0" w:line="240" w:lineRule="auto"/>
        <w:jc w:val="both"/>
        <w:rPr>
          <w:rFonts w:ascii="Arial" w:eastAsia="Calibri" w:hAnsi="Arial" w:cs="Arial"/>
          <w:bCs/>
          <w:kern w:val="2"/>
          <w:sz w:val="20"/>
          <w:szCs w:val="20"/>
          <w:lang w:val="en-US" w:eastAsia="en-US"/>
          <w14:ligatures w14:val="standardContextual"/>
        </w:rPr>
      </w:pPr>
      <w:r w:rsidRPr="00D42973">
        <w:rPr>
          <w:rFonts w:ascii="Arial" w:eastAsia="Calibri" w:hAnsi="Arial" w:cs="Arial"/>
          <w:bCs/>
          <w:kern w:val="2"/>
          <w:sz w:val="20"/>
          <w:szCs w:val="20"/>
          <w:lang w:eastAsia="en-US"/>
          <w14:ligatures w14:val="standardContextual"/>
        </w:rPr>
        <w:t xml:space="preserve">Kinerja keuangan </w:t>
      </w:r>
      <w:r w:rsidRPr="00D42973">
        <w:rPr>
          <w:rFonts w:ascii="Arial" w:eastAsia="Calibri" w:hAnsi="Arial" w:cs="Arial"/>
          <w:bCs/>
          <w:kern w:val="2"/>
          <w:sz w:val="20"/>
          <w:szCs w:val="20"/>
          <w:lang w:val="en-ID" w:eastAsia="en-US"/>
          <w14:ligatures w14:val="standardContextual"/>
        </w:rPr>
        <w:t xml:space="preserve">mengalami fluktuasi yang cenderung </w:t>
      </w:r>
      <w:r w:rsidRPr="00D42973">
        <w:rPr>
          <w:rFonts w:ascii="Arial" w:eastAsia="Calibri" w:hAnsi="Arial" w:cs="Arial"/>
          <w:bCs/>
          <w:kern w:val="2"/>
          <w:sz w:val="20"/>
          <w:szCs w:val="20"/>
          <w:lang w:eastAsia="en-US"/>
          <w14:ligatures w14:val="standardContextual"/>
        </w:rPr>
        <w:t>naik turun, disarankan agar perusahaan sektor energi ini dapat meningkatkan stabilitas kinerja keuangannya melalui diversifikasi sumber pendapatan, optimalisasi pengelolaan biaya, serta investasi yang lebih selektif. Selain itu, perusahaan perlu memperkuat tata kelola perusahaan/GCG yang baik untuk meningkatkan kepercayaan investor dan mengurangi risiko.</w:t>
      </w:r>
    </w:p>
    <w:p w14:paraId="68B2414E" w14:textId="2450B554" w:rsidR="005F4AC7" w:rsidRPr="00452636" w:rsidRDefault="005F4AC7" w:rsidP="000B0CF2">
      <w:pPr>
        <w:spacing w:after="0" w:line="240" w:lineRule="auto"/>
        <w:jc w:val="both"/>
        <w:rPr>
          <w:rFonts w:ascii="Arial" w:eastAsia="Calibri" w:hAnsi="Arial" w:cs="Arial"/>
          <w:kern w:val="2"/>
          <w:sz w:val="20"/>
          <w:szCs w:val="20"/>
          <w:lang w:val="en-ID" w:eastAsia="en-US"/>
          <w14:ligatures w14:val="standardContextual"/>
        </w:rPr>
      </w:pPr>
    </w:p>
    <w:p w14:paraId="52F2E808" w14:textId="05EF30E9" w:rsidR="008B2F40" w:rsidRPr="00452636" w:rsidRDefault="008B2F40" w:rsidP="000B0CF2">
      <w:pPr>
        <w:spacing w:after="0" w:line="240" w:lineRule="auto"/>
        <w:jc w:val="both"/>
        <w:rPr>
          <w:rFonts w:ascii="Arial" w:eastAsia="Calibri" w:hAnsi="Arial" w:cs="Arial"/>
          <w:kern w:val="2"/>
          <w:sz w:val="20"/>
          <w:szCs w:val="20"/>
          <w:lang w:val="en-ID" w:eastAsia="en-US"/>
          <w14:ligatures w14:val="standardContextual"/>
        </w:rPr>
      </w:pPr>
    </w:p>
    <w:p w14:paraId="4433FEE9" w14:textId="7252177E"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525C261F" w14:textId="2DF226C3"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3DC5DAAF" w14:textId="14568F60"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57C7012F" w14:textId="4F23D840"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2D2BF36E" w14:textId="5642402D"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46A4ED8B" w14:textId="0D33E148"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1A564D1B" w14:textId="4AFC8ABC"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55632A75" w14:textId="3CEECEEC"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30850FD3" w14:textId="327BBDA1"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5026A5A6" w14:textId="0B01C288"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5D9086B7" w14:textId="7B639BAE"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375851B5" w14:textId="589F2925"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6CFA5AE9" w14:textId="769E7C04"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3908AF66" w14:textId="00422AAD"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056BE22D" w14:textId="10937F3D"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05850F52" w14:textId="10034211"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680A51ED" w14:textId="60A555A2"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41D30477" w14:textId="57CE46E1"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1F820EDD" w14:textId="10EFEA00"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5EF0CB94" w14:textId="766070F3"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6CDA074C" w14:textId="06ADC187"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52E6006E" w14:textId="46EABBD3"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363474D4" w14:textId="55F77527"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11563E66" w14:textId="2E02FA03"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433DFF89" w14:textId="4EE00635"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035B102D" w14:textId="60275785"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605570F1" w14:textId="67AE629E"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280A4115" w14:textId="2B2EF30E"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432F3AD3" w14:textId="05F5EBB7" w:rsidR="00B95269" w:rsidRPr="00452636" w:rsidRDefault="00B95269" w:rsidP="000B0CF2">
      <w:pPr>
        <w:spacing w:after="0" w:line="240" w:lineRule="auto"/>
        <w:jc w:val="both"/>
        <w:rPr>
          <w:rFonts w:ascii="Arial" w:eastAsia="Calibri" w:hAnsi="Arial" w:cs="Arial"/>
          <w:kern w:val="2"/>
          <w:sz w:val="20"/>
          <w:szCs w:val="20"/>
          <w:lang w:val="en-ID" w:eastAsia="en-US"/>
          <w14:ligatures w14:val="standardContextual"/>
        </w:rPr>
      </w:pPr>
    </w:p>
    <w:p w14:paraId="46607F41" w14:textId="4FACD0C6" w:rsidR="00B95269" w:rsidRPr="00452636" w:rsidRDefault="00B95269" w:rsidP="000B0CF2">
      <w:pPr>
        <w:spacing w:after="0" w:line="240" w:lineRule="auto"/>
        <w:jc w:val="both"/>
        <w:rPr>
          <w:rFonts w:ascii="Arial" w:hAnsi="Arial" w:cs="Arial"/>
          <w:color w:val="FF0000"/>
          <w:sz w:val="20"/>
          <w:szCs w:val="20"/>
          <w:lang w:val="en-US" w:eastAsia="en-US"/>
        </w:rPr>
      </w:pPr>
    </w:p>
    <w:p w14:paraId="33D21193" w14:textId="77777777" w:rsidR="00B95269" w:rsidRPr="00452636" w:rsidRDefault="00B95269" w:rsidP="000B0CF2">
      <w:pPr>
        <w:spacing w:after="0" w:line="240" w:lineRule="auto"/>
        <w:jc w:val="both"/>
        <w:rPr>
          <w:rFonts w:ascii="Arial" w:hAnsi="Arial" w:cs="Arial"/>
          <w:color w:val="FF0000"/>
          <w:sz w:val="20"/>
          <w:szCs w:val="20"/>
          <w:lang w:val="en-US" w:eastAsia="en-US"/>
        </w:rPr>
      </w:pPr>
    </w:p>
    <w:p w14:paraId="2052A604" w14:textId="77777777" w:rsidR="008B2F40" w:rsidRPr="00452636" w:rsidRDefault="008B2F40" w:rsidP="000B0CF2">
      <w:pPr>
        <w:spacing w:after="0" w:line="240" w:lineRule="auto"/>
        <w:jc w:val="both"/>
        <w:rPr>
          <w:rFonts w:ascii="Arial" w:hAnsi="Arial" w:cs="Arial"/>
          <w:color w:val="FF0000"/>
          <w:sz w:val="20"/>
          <w:szCs w:val="20"/>
          <w:lang w:val="en-US" w:eastAsia="en-US"/>
        </w:rPr>
      </w:pPr>
    </w:p>
    <w:p w14:paraId="10BFECD3" w14:textId="77777777" w:rsidR="008B2F40" w:rsidRPr="00452636" w:rsidRDefault="008B2F40" w:rsidP="000B0CF2">
      <w:pPr>
        <w:spacing w:after="0" w:line="240" w:lineRule="auto"/>
        <w:ind w:left="720" w:hanging="720"/>
        <w:jc w:val="center"/>
        <w:rPr>
          <w:rFonts w:ascii="Arial" w:hAnsi="Arial" w:cs="Arial"/>
          <w:b/>
          <w:bCs/>
          <w:color w:val="222222"/>
          <w:sz w:val="20"/>
          <w:szCs w:val="20"/>
          <w:shd w:val="clear" w:color="auto" w:fill="FFFFFF"/>
          <w:lang w:val="en-US"/>
        </w:rPr>
      </w:pPr>
    </w:p>
    <w:p w14:paraId="7313A185" w14:textId="77777777" w:rsidR="00B95269" w:rsidRPr="00452636" w:rsidRDefault="00B95269" w:rsidP="000B0CF2">
      <w:pPr>
        <w:spacing w:after="0" w:line="240" w:lineRule="auto"/>
        <w:ind w:left="720" w:hanging="720"/>
        <w:jc w:val="center"/>
        <w:rPr>
          <w:rFonts w:ascii="Arial" w:hAnsi="Arial" w:cs="Arial"/>
          <w:b/>
          <w:bCs/>
          <w:color w:val="222222"/>
          <w:sz w:val="20"/>
          <w:szCs w:val="20"/>
          <w:shd w:val="clear" w:color="auto" w:fill="FFFFFF"/>
          <w:lang w:val="en-US"/>
        </w:rPr>
      </w:pPr>
    </w:p>
    <w:p w14:paraId="67C32FCD" w14:textId="6D01A494" w:rsidR="003F0ABF" w:rsidRPr="00452636" w:rsidRDefault="003F0ABF" w:rsidP="000B0CF2">
      <w:pPr>
        <w:spacing w:after="0" w:line="240" w:lineRule="auto"/>
        <w:ind w:left="720" w:hanging="720"/>
        <w:jc w:val="center"/>
        <w:rPr>
          <w:rFonts w:ascii="Arial" w:hAnsi="Arial" w:cs="Arial"/>
          <w:b/>
          <w:bCs/>
          <w:color w:val="222222"/>
          <w:sz w:val="20"/>
          <w:szCs w:val="20"/>
          <w:shd w:val="clear" w:color="auto" w:fill="FFFFFF"/>
          <w:lang w:val="en-US"/>
        </w:rPr>
      </w:pPr>
      <w:r w:rsidRPr="00452636">
        <w:rPr>
          <w:rFonts w:ascii="Arial" w:hAnsi="Arial" w:cs="Arial"/>
          <w:b/>
          <w:bCs/>
          <w:color w:val="222222"/>
          <w:sz w:val="20"/>
          <w:szCs w:val="20"/>
          <w:shd w:val="clear" w:color="auto" w:fill="FFFFFF"/>
          <w:lang w:val="en-US"/>
        </w:rPr>
        <w:t>DAFTAR PUSTAKA</w:t>
      </w:r>
    </w:p>
    <w:p w14:paraId="445D5D93" w14:textId="48C0F558" w:rsidR="005F4AC7" w:rsidRPr="00452636" w:rsidRDefault="005F4AC7" w:rsidP="000B0CF2">
      <w:pPr>
        <w:spacing w:after="0" w:line="240" w:lineRule="auto"/>
        <w:ind w:left="720" w:hanging="720"/>
        <w:jc w:val="center"/>
        <w:rPr>
          <w:rFonts w:ascii="Arial" w:hAnsi="Arial" w:cs="Arial"/>
          <w:b/>
          <w:bCs/>
          <w:color w:val="222222"/>
          <w:sz w:val="20"/>
          <w:szCs w:val="20"/>
          <w:shd w:val="clear" w:color="auto" w:fill="FFFFFF"/>
          <w:lang w:val="en-US"/>
        </w:rPr>
      </w:pPr>
    </w:p>
    <w:p w14:paraId="2D91026B" w14:textId="77777777" w:rsidR="005F4AC7" w:rsidRPr="00452636" w:rsidRDefault="005F4AC7" w:rsidP="000B0CF2">
      <w:pPr>
        <w:spacing w:after="0" w:line="240" w:lineRule="auto"/>
        <w:ind w:left="720" w:hanging="720"/>
        <w:jc w:val="center"/>
        <w:rPr>
          <w:rFonts w:ascii="Arial" w:hAnsi="Arial" w:cs="Arial"/>
          <w:b/>
          <w:bCs/>
          <w:color w:val="222222"/>
          <w:sz w:val="20"/>
          <w:szCs w:val="20"/>
          <w:shd w:val="clear" w:color="auto" w:fill="FFFFFF"/>
          <w:lang w:val="en-US"/>
        </w:rPr>
      </w:pPr>
    </w:p>
    <w:p w14:paraId="557B4215"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szCs w:val="24"/>
          <w:lang w:val="en-US" w:eastAsia="en-US"/>
        </w:rPr>
      </w:pPr>
      <w:r w:rsidRPr="00D42973">
        <w:rPr>
          <w:rFonts w:ascii="Arial" w:eastAsia="Calibri" w:hAnsi="Arial" w:cs="Arial"/>
          <w:sz w:val="20"/>
          <w:szCs w:val="20"/>
          <w:lang w:eastAsia="en-US"/>
        </w:rPr>
        <w:fldChar w:fldCharType="begin" w:fldLock="1"/>
      </w:r>
      <w:r w:rsidRPr="00D42973">
        <w:rPr>
          <w:rFonts w:ascii="Arial" w:eastAsia="Calibri" w:hAnsi="Arial" w:cs="Arial"/>
          <w:sz w:val="20"/>
          <w:szCs w:val="20"/>
          <w:lang w:eastAsia="en-US"/>
        </w:rPr>
        <w:instrText xml:space="preserve">ADDIN Mendeley Bibliography CSL_BIBLIOGRAPHY </w:instrText>
      </w:r>
      <w:r w:rsidRPr="00D42973">
        <w:rPr>
          <w:rFonts w:ascii="Arial" w:eastAsia="Calibri" w:hAnsi="Arial" w:cs="Arial"/>
          <w:sz w:val="20"/>
          <w:szCs w:val="20"/>
          <w:lang w:eastAsia="en-US"/>
        </w:rPr>
        <w:fldChar w:fldCharType="separate"/>
      </w:r>
      <w:r w:rsidRPr="00D42973">
        <w:rPr>
          <w:rFonts w:ascii="Arial" w:eastAsia="Calibri" w:hAnsi="Arial" w:cs="Arial"/>
          <w:noProof/>
          <w:sz w:val="20"/>
          <w:szCs w:val="24"/>
          <w:lang w:val="en-US" w:eastAsia="en-US"/>
        </w:rPr>
        <w:t xml:space="preserve">Agung dkk. </w:t>
      </w:r>
      <w:r w:rsidRPr="00D42973">
        <w:rPr>
          <w:rFonts w:ascii="Arial" w:eastAsia="Calibri" w:hAnsi="Arial" w:cs="Arial"/>
          <w:i/>
          <w:iCs/>
          <w:noProof/>
          <w:sz w:val="20"/>
          <w:szCs w:val="24"/>
          <w:lang w:val="en-US" w:eastAsia="en-US"/>
        </w:rPr>
        <w:t>ANALISIS LAPORAN KEUANGAN</w:t>
      </w:r>
      <w:r w:rsidRPr="00D42973">
        <w:rPr>
          <w:rFonts w:ascii="Arial" w:eastAsia="Calibri" w:hAnsi="Arial" w:cs="Arial"/>
          <w:noProof/>
          <w:sz w:val="20"/>
          <w:szCs w:val="24"/>
          <w:lang w:val="en-US" w:eastAsia="en-US"/>
        </w:rPr>
        <w:t>. Padang: PT. Global Eksekutif Teknologi, 2023.</w:t>
      </w:r>
    </w:p>
    <w:p w14:paraId="74A2FDA9"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szCs w:val="24"/>
          <w:lang w:val="en-US" w:eastAsia="en-US"/>
        </w:rPr>
      </w:pPr>
      <w:r w:rsidRPr="00D42973">
        <w:rPr>
          <w:rFonts w:ascii="Arial" w:eastAsia="Calibri" w:hAnsi="Arial" w:cs="Arial"/>
          <w:noProof/>
          <w:sz w:val="20"/>
          <w:szCs w:val="24"/>
          <w:lang w:val="en-US" w:eastAsia="en-US"/>
        </w:rPr>
        <w:t xml:space="preserve">Arief Effendi. </w:t>
      </w:r>
      <w:r w:rsidRPr="00D42973">
        <w:rPr>
          <w:rFonts w:ascii="Arial" w:eastAsia="Calibri" w:hAnsi="Arial" w:cs="Arial"/>
          <w:i/>
          <w:iCs/>
          <w:noProof/>
          <w:sz w:val="20"/>
          <w:szCs w:val="24"/>
          <w:lang w:val="en-US" w:eastAsia="en-US"/>
        </w:rPr>
        <w:t>The Power Of Good Corporate Governance</w:t>
      </w:r>
      <w:r w:rsidRPr="00D42973">
        <w:rPr>
          <w:rFonts w:ascii="Arial" w:eastAsia="Calibri" w:hAnsi="Arial" w:cs="Arial"/>
          <w:noProof/>
          <w:sz w:val="20"/>
          <w:szCs w:val="24"/>
          <w:lang w:val="en-US" w:eastAsia="en-US"/>
        </w:rPr>
        <w:t>. Jakarta Selatan: Salemba Empat, 2016.</w:t>
      </w:r>
    </w:p>
    <w:p w14:paraId="2BEA3B06"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szCs w:val="24"/>
          <w:lang w:val="en-US" w:eastAsia="en-US"/>
        </w:rPr>
      </w:pPr>
      <w:r w:rsidRPr="00D42973">
        <w:rPr>
          <w:rFonts w:ascii="Arial" w:eastAsia="Calibri" w:hAnsi="Arial" w:cs="Arial"/>
          <w:noProof/>
          <w:sz w:val="20"/>
          <w:szCs w:val="24"/>
          <w:lang w:val="en-US" w:eastAsia="en-US"/>
        </w:rPr>
        <w:t xml:space="preserve">Danis; Santoso; &amp; Risna. “CORPORATE SOCIAL RESPONSIBILITY (CSR) PT.ANEKA TAMBANG UBPE SEBAGAI SOLUSI MASALAH PENDIDIKAN BAGI MASYARAKAT KECAMATAN NANGGUNG, KABUPATEN BOGOR.” </w:t>
      </w:r>
      <w:r w:rsidRPr="00D42973">
        <w:rPr>
          <w:rFonts w:ascii="Arial" w:eastAsia="Calibri" w:hAnsi="Arial" w:cs="Arial"/>
          <w:i/>
          <w:iCs/>
          <w:noProof/>
          <w:sz w:val="20"/>
          <w:szCs w:val="24"/>
          <w:lang w:val="en-US" w:eastAsia="en-US"/>
        </w:rPr>
        <w:t>Jurnal Unpad</w:t>
      </w:r>
      <w:r w:rsidRPr="00D42973">
        <w:rPr>
          <w:rFonts w:ascii="Arial" w:eastAsia="Calibri" w:hAnsi="Arial" w:cs="Arial"/>
          <w:noProof/>
          <w:sz w:val="20"/>
          <w:szCs w:val="24"/>
          <w:lang w:val="en-US" w:eastAsia="en-US"/>
        </w:rPr>
        <w:t xml:space="preserve"> 2 (2018): 147–300.</w:t>
      </w:r>
    </w:p>
    <w:p w14:paraId="53E72E1E"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szCs w:val="24"/>
          <w:lang w:val="en-US" w:eastAsia="en-US"/>
        </w:rPr>
      </w:pPr>
      <w:r w:rsidRPr="00D42973">
        <w:rPr>
          <w:rFonts w:ascii="Arial" w:eastAsia="Calibri" w:hAnsi="Arial" w:cs="Arial"/>
          <w:noProof/>
          <w:sz w:val="20"/>
          <w:szCs w:val="24"/>
          <w:lang w:val="en-US" w:eastAsia="en-US"/>
        </w:rPr>
        <w:t xml:space="preserve">Dewantari, N. L. S; Cipta, W; &amp; Susila, G. P. A. J. “Pengaruh Ukuran Perusahaan Dan Leverage Serta Profabilitas Pada Perusahaan Food and Beverages Di BEI.” </w:t>
      </w:r>
      <w:r w:rsidRPr="00D42973">
        <w:rPr>
          <w:rFonts w:ascii="Arial" w:eastAsia="Calibri" w:hAnsi="Arial" w:cs="Arial"/>
          <w:i/>
          <w:iCs/>
          <w:noProof/>
          <w:sz w:val="20"/>
          <w:szCs w:val="24"/>
          <w:lang w:val="en-US" w:eastAsia="en-US"/>
        </w:rPr>
        <w:t>Jurnal Prospek</w:t>
      </w:r>
      <w:r w:rsidRPr="00D42973">
        <w:rPr>
          <w:rFonts w:ascii="Arial" w:eastAsia="Calibri" w:hAnsi="Arial" w:cs="Arial"/>
          <w:noProof/>
          <w:sz w:val="20"/>
          <w:szCs w:val="24"/>
          <w:lang w:val="en-US" w:eastAsia="en-US"/>
        </w:rPr>
        <w:t xml:space="preserve"> 2 (2019): 74–83.</w:t>
      </w:r>
    </w:p>
    <w:p w14:paraId="66E1260A"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szCs w:val="24"/>
          <w:lang w:val="en-US" w:eastAsia="en-US"/>
        </w:rPr>
      </w:pPr>
      <w:r w:rsidRPr="00D42973">
        <w:rPr>
          <w:rFonts w:ascii="Arial" w:eastAsia="Calibri" w:hAnsi="Arial" w:cs="Arial"/>
          <w:noProof/>
          <w:sz w:val="20"/>
          <w:szCs w:val="24"/>
          <w:lang w:val="en-US" w:eastAsia="en-US"/>
        </w:rPr>
        <w:t xml:space="preserve">Mohammad Hamim Sultoni. </w:t>
      </w:r>
      <w:r w:rsidRPr="00D42973">
        <w:rPr>
          <w:rFonts w:ascii="Arial" w:eastAsia="Calibri" w:hAnsi="Arial" w:cs="Arial"/>
          <w:i/>
          <w:iCs/>
          <w:noProof/>
          <w:sz w:val="20"/>
          <w:szCs w:val="24"/>
          <w:lang w:val="en-US" w:eastAsia="en-US"/>
        </w:rPr>
        <w:t>Corporate Social Responsibility</w:t>
      </w:r>
      <w:r w:rsidRPr="00D42973">
        <w:rPr>
          <w:rFonts w:ascii="Arial" w:eastAsia="Calibri" w:hAnsi="Arial" w:cs="Arial"/>
          <w:noProof/>
          <w:sz w:val="20"/>
          <w:szCs w:val="24"/>
          <w:lang w:val="en-US" w:eastAsia="en-US"/>
        </w:rPr>
        <w:t>. Jawa Timur: CV. Duta Media, 2020.</w:t>
      </w:r>
    </w:p>
    <w:p w14:paraId="667D321C"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szCs w:val="24"/>
          <w:lang w:val="en-US" w:eastAsia="en-US"/>
        </w:rPr>
      </w:pPr>
      <w:r w:rsidRPr="00D42973">
        <w:rPr>
          <w:rFonts w:ascii="Arial" w:eastAsia="Calibri" w:hAnsi="Arial" w:cs="Arial"/>
          <w:noProof/>
          <w:sz w:val="20"/>
          <w:szCs w:val="24"/>
          <w:lang w:val="en-US" w:eastAsia="en-US"/>
        </w:rPr>
        <w:t xml:space="preserve">Nala; M Yamin; Ahmad. “Pengaruh Rasio Aktivitas Terhadap Kinerja Keuangan Pada Perusahaan Food And Beverages Yang Terdaftar Di Bursa Efek Indonesia (BEI).” </w:t>
      </w:r>
      <w:r w:rsidRPr="00D42973">
        <w:rPr>
          <w:rFonts w:ascii="Arial" w:eastAsia="Calibri" w:hAnsi="Arial" w:cs="Arial"/>
          <w:i/>
          <w:iCs/>
          <w:noProof/>
          <w:sz w:val="20"/>
          <w:szCs w:val="24"/>
          <w:lang w:val="en-US" w:eastAsia="en-US"/>
        </w:rPr>
        <w:t>Jurnal Ilmiah Manajemen Dan Bisnis (JIMBI)</w:t>
      </w:r>
      <w:r w:rsidRPr="00D42973">
        <w:rPr>
          <w:rFonts w:ascii="Arial" w:eastAsia="Calibri" w:hAnsi="Arial" w:cs="Arial"/>
          <w:noProof/>
          <w:sz w:val="20"/>
          <w:szCs w:val="24"/>
          <w:lang w:val="en-US" w:eastAsia="en-US"/>
        </w:rPr>
        <w:t xml:space="preserve"> 1, no. (1) (2020): 106–11.</w:t>
      </w:r>
    </w:p>
    <w:p w14:paraId="6BF84C43"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szCs w:val="24"/>
          <w:lang w:val="en-US" w:eastAsia="en-US"/>
        </w:rPr>
      </w:pPr>
      <w:r w:rsidRPr="00D42973">
        <w:rPr>
          <w:rFonts w:ascii="Arial" w:eastAsia="Calibri" w:hAnsi="Arial" w:cs="Arial"/>
          <w:noProof/>
          <w:sz w:val="20"/>
          <w:szCs w:val="24"/>
          <w:lang w:val="en-US" w:eastAsia="en-US"/>
        </w:rPr>
        <w:t xml:space="preserve">Rahayu. </w:t>
      </w:r>
      <w:r w:rsidRPr="00D42973">
        <w:rPr>
          <w:rFonts w:ascii="Arial" w:eastAsia="Calibri" w:hAnsi="Arial" w:cs="Arial"/>
          <w:i/>
          <w:iCs/>
          <w:noProof/>
          <w:sz w:val="20"/>
          <w:szCs w:val="24"/>
          <w:lang w:val="en-US" w:eastAsia="en-US"/>
        </w:rPr>
        <w:t>Kinerja Keuangan Perusahaan</w:t>
      </w:r>
      <w:r w:rsidRPr="00D42973">
        <w:rPr>
          <w:rFonts w:ascii="Arial" w:eastAsia="Calibri" w:hAnsi="Arial" w:cs="Arial"/>
          <w:noProof/>
          <w:sz w:val="20"/>
          <w:szCs w:val="24"/>
          <w:lang w:val="en-US" w:eastAsia="en-US"/>
        </w:rPr>
        <w:t>. Jakarta: Program Pascasarjana Universitas Prof. Moestopo (Beragama), 2020.</w:t>
      </w:r>
    </w:p>
    <w:p w14:paraId="2F929C5A"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szCs w:val="24"/>
          <w:lang w:val="en-US" w:eastAsia="en-US"/>
        </w:rPr>
      </w:pPr>
      <w:r w:rsidRPr="00D42973">
        <w:rPr>
          <w:rFonts w:ascii="Arial" w:eastAsia="Calibri" w:hAnsi="Arial" w:cs="Arial"/>
          <w:noProof/>
          <w:sz w:val="20"/>
          <w:szCs w:val="24"/>
          <w:lang w:val="en-US" w:eastAsia="en-US"/>
        </w:rPr>
        <w:t xml:space="preserve">Sembiring. “ANALISIS PENGARUH GOOD CORPORATE GOVERNANCE TERHADAP CORPORATE SOCIAL RESPONSIBILITY.” </w:t>
      </w:r>
      <w:r w:rsidRPr="00D42973">
        <w:rPr>
          <w:rFonts w:ascii="Arial" w:eastAsia="Calibri" w:hAnsi="Arial" w:cs="Arial"/>
          <w:i/>
          <w:iCs/>
          <w:noProof/>
          <w:sz w:val="20"/>
          <w:szCs w:val="24"/>
          <w:lang w:val="en-US" w:eastAsia="en-US"/>
        </w:rPr>
        <w:t>Jurnal Riset Akuntansi &amp; Keuangan</w:t>
      </w:r>
      <w:r w:rsidRPr="00D42973">
        <w:rPr>
          <w:rFonts w:ascii="Arial" w:eastAsia="Calibri" w:hAnsi="Arial" w:cs="Arial"/>
          <w:noProof/>
          <w:sz w:val="20"/>
          <w:szCs w:val="24"/>
          <w:lang w:val="en-US" w:eastAsia="en-US"/>
        </w:rPr>
        <w:t xml:space="preserve"> 6(2) </w:t>
      </w:r>
      <w:r w:rsidRPr="00D42973">
        <w:rPr>
          <w:rFonts w:ascii="Arial" w:eastAsia="Calibri" w:hAnsi="Arial" w:cs="Arial"/>
          <w:noProof/>
          <w:sz w:val="20"/>
          <w:szCs w:val="24"/>
          <w:lang w:val="en-US" w:eastAsia="en-US"/>
        </w:rPr>
        <w:lastRenderedPageBreak/>
        <w:t>(2020): 145–68. https://doi.org/10.54367/jrak.v6i2.1055.</w:t>
      </w:r>
    </w:p>
    <w:p w14:paraId="268505D5"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szCs w:val="24"/>
          <w:lang w:val="en-US" w:eastAsia="en-US"/>
        </w:rPr>
      </w:pPr>
      <w:r w:rsidRPr="00D42973">
        <w:rPr>
          <w:rFonts w:ascii="Arial" w:eastAsia="Calibri" w:hAnsi="Arial" w:cs="Arial"/>
          <w:noProof/>
          <w:sz w:val="20"/>
          <w:szCs w:val="24"/>
          <w:lang w:val="en-US" w:eastAsia="en-US"/>
        </w:rPr>
        <w:t>Timah. “Jalankan Inisiatif Program CSR Di Berbagai Sektor, Langkah Nyata PT Timah Untuk Mendorong Kemandirian Masyarakat,” 2024. https;//timah.com/news/post/jalankan-inisiatif-program-csr-di-berbagai-sektor-langkah-nyata-pt-timah-untuk-mendorong-kemandirian-masyarakat.html.</w:t>
      </w:r>
    </w:p>
    <w:p w14:paraId="583D8DC0"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szCs w:val="24"/>
          <w:lang w:val="en-US" w:eastAsia="en-US"/>
        </w:rPr>
      </w:pPr>
      <w:r w:rsidRPr="00D42973">
        <w:rPr>
          <w:rFonts w:ascii="Arial" w:eastAsia="Calibri" w:hAnsi="Arial" w:cs="Arial"/>
          <w:noProof/>
          <w:sz w:val="20"/>
          <w:szCs w:val="24"/>
          <w:lang w:val="en-US" w:eastAsia="en-US"/>
        </w:rPr>
        <w:t>UNDANG-UNDANG REPUBLIK INDONESIA NOMOR 40 TAHUN 2007 TENTANG PERSEROAN TERBATAS, Pub. L. No. 40 (2007).</w:t>
      </w:r>
    </w:p>
    <w:p w14:paraId="4C73E2A1"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szCs w:val="24"/>
          <w:lang w:val="en-US" w:eastAsia="en-US"/>
        </w:rPr>
      </w:pPr>
      <w:r w:rsidRPr="00D42973">
        <w:rPr>
          <w:rFonts w:ascii="Arial" w:eastAsia="Calibri" w:hAnsi="Arial" w:cs="Arial"/>
          <w:noProof/>
          <w:sz w:val="20"/>
          <w:szCs w:val="24"/>
          <w:lang w:val="en-US" w:eastAsia="en-US"/>
        </w:rPr>
        <w:t xml:space="preserve">Wufron. “Pengaruh Ukuran Perusahaan Terhadap Kinerja Keuangan Serta Implikasinya Terhadap Nilai Perusahaan Pada Perusahaan Manufaktur Yang Terdaftar Di Bursa Efek Indonesia.” </w:t>
      </w:r>
      <w:r w:rsidRPr="00D42973">
        <w:rPr>
          <w:rFonts w:ascii="Arial" w:eastAsia="Calibri" w:hAnsi="Arial" w:cs="Arial"/>
          <w:i/>
          <w:iCs/>
          <w:noProof/>
          <w:sz w:val="20"/>
          <w:szCs w:val="24"/>
          <w:lang w:val="en-US" w:eastAsia="en-US"/>
        </w:rPr>
        <w:t>Jurnal Wacana Ekonomi</w:t>
      </w:r>
      <w:r w:rsidRPr="00D42973">
        <w:rPr>
          <w:rFonts w:ascii="Arial" w:eastAsia="Calibri" w:hAnsi="Arial" w:cs="Arial"/>
          <w:noProof/>
          <w:sz w:val="20"/>
          <w:szCs w:val="24"/>
          <w:lang w:val="en-US" w:eastAsia="en-US"/>
        </w:rPr>
        <w:t xml:space="preserve"> 16 (2017): 140–54.</w:t>
      </w:r>
    </w:p>
    <w:p w14:paraId="14CA1933" w14:textId="77777777" w:rsidR="00D42973" w:rsidRPr="00D42973" w:rsidRDefault="00D42973" w:rsidP="00D42973">
      <w:pPr>
        <w:widowControl w:val="0"/>
        <w:autoSpaceDE w:val="0"/>
        <w:autoSpaceDN w:val="0"/>
        <w:adjustRightInd w:val="0"/>
        <w:spacing w:after="0"/>
        <w:ind w:left="480" w:hanging="480"/>
        <w:jc w:val="both"/>
        <w:rPr>
          <w:rFonts w:ascii="Arial" w:eastAsia="Calibri" w:hAnsi="Arial" w:cs="Arial"/>
          <w:noProof/>
          <w:sz w:val="20"/>
          <w:lang w:val="en-US" w:eastAsia="en-US"/>
        </w:rPr>
      </w:pPr>
      <w:r w:rsidRPr="00D42973">
        <w:rPr>
          <w:rFonts w:ascii="Arial" w:eastAsia="Calibri" w:hAnsi="Arial" w:cs="Arial"/>
          <w:noProof/>
          <w:sz w:val="20"/>
          <w:szCs w:val="24"/>
          <w:lang w:val="en-US" w:eastAsia="en-US"/>
        </w:rPr>
        <w:t xml:space="preserve">Yunus &amp; Tarigan. “Pengaruh Good Corporate Governance Dan Ukuran Perusahaan Terhadap Kinerja Keuangan Property Dan Real Estate Yang Terdaftar Di Bei.” </w:t>
      </w:r>
      <w:r w:rsidRPr="00D42973">
        <w:rPr>
          <w:rFonts w:ascii="Arial" w:eastAsia="Calibri" w:hAnsi="Arial" w:cs="Arial"/>
          <w:i/>
          <w:iCs/>
          <w:noProof/>
          <w:sz w:val="20"/>
          <w:szCs w:val="24"/>
          <w:lang w:val="en-US" w:eastAsia="en-US"/>
        </w:rPr>
        <w:t>Jurnal Akuntansi Bisnis &amp; Publik</w:t>
      </w:r>
      <w:r w:rsidRPr="00D42973">
        <w:rPr>
          <w:rFonts w:ascii="Arial" w:eastAsia="Calibri" w:hAnsi="Arial" w:cs="Arial"/>
          <w:noProof/>
          <w:sz w:val="20"/>
          <w:szCs w:val="24"/>
          <w:lang w:val="en-US" w:eastAsia="en-US"/>
        </w:rPr>
        <w:t xml:space="preserve"> Vol 11 No (2020).</w:t>
      </w:r>
    </w:p>
    <w:p w14:paraId="283583C8" w14:textId="77777777" w:rsidR="00D42973" w:rsidRPr="00D42973" w:rsidRDefault="00D42973" w:rsidP="00D42973">
      <w:pPr>
        <w:spacing w:after="0"/>
        <w:jc w:val="both"/>
        <w:rPr>
          <w:rFonts w:ascii="Arial" w:eastAsia="Calibri" w:hAnsi="Arial" w:cs="Arial"/>
          <w:sz w:val="20"/>
          <w:szCs w:val="20"/>
          <w:lang w:eastAsia="en-US"/>
        </w:rPr>
      </w:pPr>
      <w:r w:rsidRPr="00D42973">
        <w:rPr>
          <w:rFonts w:ascii="Arial" w:eastAsia="Calibri" w:hAnsi="Arial" w:cs="Arial"/>
          <w:sz w:val="20"/>
          <w:szCs w:val="20"/>
          <w:lang w:eastAsia="en-US"/>
        </w:rPr>
        <w:fldChar w:fldCharType="end"/>
      </w:r>
    </w:p>
    <w:p w14:paraId="350D5A49" w14:textId="77777777" w:rsidR="008B2F40" w:rsidRPr="00452636" w:rsidRDefault="008B2F40" w:rsidP="00B95269">
      <w:pPr>
        <w:spacing w:after="0" w:line="240" w:lineRule="auto"/>
        <w:jc w:val="both"/>
        <w:rPr>
          <w:rFonts w:ascii="Arial" w:hAnsi="Arial" w:cs="Arial"/>
          <w:i/>
          <w:iCs/>
          <w:sz w:val="20"/>
          <w:szCs w:val="20"/>
          <w:lang w:val="en-ID"/>
        </w:rPr>
      </w:pPr>
    </w:p>
    <w:p w14:paraId="5C4D78D6" w14:textId="77777777" w:rsidR="008B2F40" w:rsidRPr="00452636" w:rsidRDefault="008B2F40" w:rsidP="00B95269">
      <w:pPr>
        <w:spacing w:after="0" w:line="240" w:lineRule="auto"/>
        <w:jc w:val="both"/>
        <w:rPr>
          <w:rFonts w:ascii="Arial" w:hAnsi="Arial" w:cs="Arial"/>
          <w:i/>
          <w:iCs/>
          <w:sz w:val="20"/>
          <w:szCs w:val="20"/>
          <w:lang w:val="en-ID"/>
        </w:rPr>
      </w:pPr>
    </w:p>
    <w:p w14:paraId="23218D2D" w14:textId="77777777" w:rsidR="008B2F40" w:rsidRPr="00452636" w:rsidRDefault="008B2F40" w:rsidP="00B95269">
      <w:pPr>
        <w:spacing w:after="0" w:line="240" w:lineRule="auto"/>
        <w:jc w:val="both"/>
        <w:rPr>
          <w:rFonts w:ascii="Arial" w:hAnsi="Arial" w:cs="Arial"/>
          <w:i/>
          <w:iCs/>
          <w:sz w:val="20"/>
          <w:szCs w:val="20"/>
          <w:lang w:val="en-ID"/>
        </w:rPr>
      </w:pPr>
    </w:p>
    <w:p w14:paraId="7F10F8BD" w14:textId="77777777" w:rsidR="00887C0C" w:rsidRPr="00452636" w:rsidRDefault="00887C0C" w:rsidP="00B95269">
      <w:pPr>
        <w:spacing w:after="0" w:line="240" w:lineRule="auto"/>
        <w:jc w:val="both"/>
        <w:rPr>
          <w:rFonts w:ascii="Arial" w:hAnsi="Arial" w:cs="Arial"/>
          <w:color w:val="FF0000"/>
          <w:sz w:val="20"/>
          <w:szCs w:val="20"/>
          <w:lang w:val="en-US" w:eastAsia="en-US"/>
        </w:rPr>
      </w:pPr>
    </w:p>
    <w:p w14:paraId="6BDC13A8" w14:textId="77777777" w:rsidR="00887C0C" w:rsidRPr="00452636" w:rsidRDefault="00887C0C" w:rsidP="00B95269">
      <w:pPr>
        <w:spacing w:after="0" w:line="240" w:lineRule="auto"/>
        <w:jc w:val="both"/>
        <w:rPr>
          <w:rFonts w:ascii="Arial" w:hAnsi="Arial" w:cs="Arial"/>
          <w:color w:val="FF0000"/>
          <w:sz w:val="20"/>
          <w:szCs w:val="20"/>
          <w:lang w:val="en-US" w:eastAsia="en-US"/>
        </w:rPr>
      </w:pPr>
    </w:p>
    <w:p w14:paraId="7446EF3C" w14:textId="77777777" w:rsidR="00887C0C" w:rsidRPr="00452636" w:rsidRDefault="00887C0C" w:rsidP="00B95269">
      <w:pPr>
        <w:spacing w:after="0" w:line="240" w:lineRule="auto"/>
        <w:jc w:val="both"/>
        <w:rPr>
          <w:rFonts w:ascii="Arial" w:hAnsi="Arial" w:cs="Arial"/>
          <w:color w:val="FF0000"/>
          <w:sz w:val="20"/>
          <w:szCs w:val="20"/>
          <w:lang w:val="en-US" w:eastAsia="en-US"/>
        </w:rPr>
      </w:pPr>
    </w:p>
    <w:p w14:paraId="302AC706" w14:textId="77777777" w:rsidR="00887C0C" w:rsidRPr="00452636" w:rsidRDefault="00887C0C" w:rsidP="00B95269">
      <w:pPr>
        <w:spacing w:after="0" w:line="240" w:lineRule="auto"/>
        <w:jc w:val="both"/>
        <w:rPr>
          <w:rFonts w:ascii="Arial" w:hAnsi="Arial" w:cs="Arial"/>
          <w:color w:val="FF0000"/>
          <w:sz w:val="20"/>
          <w:szCs w:val="20"/>
          <w:lang w:val="en-US" w:eastAsia="en-US"/>
        </w:rPr>
      </w:pPr>
    </w:p>
    <w:sectPr w:rsidR="00887C0C" w:rsidRPr="00452636" w:rsidSect="00D42973">
      <w:headerReference w:type="even" r:id="rId14"/>
      <w:headerReference w:type="default" r:id="rId15"/>
      <w:footerReference w:type="even" r:id="rId16"/>
      <w:footerReference w:type="default" r:id="rId17"/>
      <w:headerReference w:type="first" r:id="rId18"/>
      <w:footerReference w:type="first" r:id="rId19"/>
      <w:pgSz w:w="11907" w:h="16839" w:code="9"/>
      <w:pgMar w:top="2014" w:right="1699" w:bottom="1699" w:left="2275" w:header="546" w:footer="1236" w:gutter="0"/>
      <w:pgNumType w:start="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4A1EC" w14:textId="77777777" w:rsidR="003371DC" w:rsidRDefault="003371DC" w:rsidP="00AC7678">
      <w:pPr>
        <w:spacing w:after="0" w:line="240" w:lineRule="auto"/>
      </w:pPr>
      <w:r>
        <w:separator/>
      </w:r>
    </w:p>
  </w:endnote>
  <w:endnote w:type="continuationSeparator" w:id="0">
    <w:p w14:paraId="3F93E5F1" w14:textId="77777777" w:rsidR="003371DC" w:rsidRDefault="003371DC" w:rsidP="00AC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ple Chancery">
    <w:charset w:val="00"/>
    <w:family w:val="auto"/>
    <w:pitch w:val="variable"/>
    <w:sig w:usb0="80000067" w:usb1="00000003" w:usb2="00000000" w:usb3="00000000" w:csb0="000001F3" w:csb1="00000000"/>
  </w:font>
  <w:font w:name="Arial Rounded MT Bold">
    <w:panose1 w:val="020F0704030504030204"/>
    <w:charset w:val="00"/>
    <w:family w:val="swiss"/>
    <w:pitch w:val="variable"/>
    <w:sig w:usb0="00000003" w:usb1="00000000" w:usb2="00000000" w:usb3="00000000" w:csb0="00000001" w:csb1="00000000"/>
  </w:font>
  <w:font w:name="STLiti">
    <w:panose1 w:val="02010800040101010101"/>
    <w:charset w:val="86"/>
    <w:family w:val="auto"/>
    <w:pitch w:val="variable"/>
    <w:sig w:usb0="00000001" w:usb1="080F0000" w:usb2="00000010" w:usb3="00000000" w:csb0="00040000" w:csb1="00000000"/>
  </w:font>
  <w:font w:name="Arial Hebrew Scholar">
    <w:charset w:val="B1"/>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13511" w14:textId="16783C34" w:rsidR="00452636" w:rsidRPr="004D7B23" w:rsidRDefault="00452636" w:rsidP="00153AE1">
    <w:pPr>
      <w:pStyle w:val="Footer"/>
      <w:tabs>
        <w:tab w:val="left" w:pos="5130"/>
      </w:tabs>
      <w:rPr>
        <w:b/>
        <w:sz w:val="24"/>
        <w:szCs w:val="24"/>
      </w:rPr>
    </w:pPr>
    <w:r>
      <w:rPr>
        <w:noProof/>
        <w:lang w:val="en-US" w:eastAsia="en-US"/>
      </w:rPr>
      <mc:AlternateContent>
        <mc:Choice Requires="wps">
          <w:drawing>
            <wp:anchor distT="0" distB="0" distL="182880" distR="182880" simplePos="0" relativeHeight="251652608" behindDoc="0" locked="0" layoutInCell="1" allowOverlap="1" wp14:anchorId="096BFFF6" wp14:editId="0EDF6EFF">
              <wp:simplePos x="0" y="0"/>
              <wp:positionH relativeFrom="rightMargin">
                <wp:posOffset>-81280</wp:posOffset>
              </wp:positionH>
              <wp:positionV relativeFrom="page">
                <wp:posOffset>9734550</wp:posOffset>
              </wp:positionV>
              <wp:extent cx="542925" cy="320675"/>
              <wp:effectExtent l="0" t="0" r="9525"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136BD7" w14:textId="7FFC967F" w:rsidR="00452636" w:rsidRDefault="0045263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42973">
                            <w:rPr>
                              <w:noProof/>
                              <w:color w:val="FFFFFF" w:themeColor="background1"/>
                              <w:sz w:val="28"/>
                              <w:szCs w:val="28"/>
                            </w:rPr>
                            <w:t>48</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6BFFF6" id="Rectangle 7" o:spid="_x0000_s1027" style="position:absolute;margin-left:-6.4pt;margin-top:766.5pt;width:42.75pt;height:25.25pt;z-index:251652608;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" fillcolor="black [3213]" stroked="f" strokeweight="3pt">
              <v:path arrowok="t"/>
              <v:textbox>
                <w:txbxContent>
                  <w:p w14:paraId="41136BD7" w14:textId="7FFC967F" w:rsidR="00452636" w:rsidRDefault="0045263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42973">
                      <w:rPr>
                        <w:noProof/>
                        <w:color w:val="FFFFFF" w:themeColor="background1"/>
                        <w:sz w:val="28"/>
                        <w:szCs w:val="28"/>
                      </w:rPr>
                      <w:t>48</w:t>
                    </w:r>
                    <w:r>
                      <w:rPr>
                        <w:noProof/>
                        <w:color w:val="FFFFFF" w:themeColor="background1"/>
                        <w:sz w:val="28"/>
                        <w:szCs w:val="28"/>
                      </w:rPr>
                      <w:fldChar w:fldCharType="end"/>
                    </w:r>
                  </w:p>
                </w:txbxContent>
              </v:textbox>
              <w10:wrap anchorx="margin" anchory="page"/>
            </v:rect>
          </w:pict>
        </mc:Fallback>
      </mc:AlternateContent>
    </w:r>
    <w:r>
      <w:rPr>
        <w:noProof/>
        <w:lang w:val="en-US" w:eastAsia="en-US"/>
      </w:rPr>
      <mc:AlternateContent>
        <mc:Choice Requires="wpg">
          <w:drawing>
            <wp:anchor distT="0" distB="0" distL="182880" distR="182880" simplePos="0" relativeHeight="251649536" behindDoc="1" locked="0" layoutInCell="1" allowOverlap="1" wp14:anchorId="6C9D3A9F" wp14:editId="3E79B039">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7655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8765540"/>
                        <a:chOff x="0" y="0"/>
                        <a:chExt cx="457200" cy="8229600"/>
                      </a:xfrm>
                    </wpg:grpSpPr>
                    <wps:wsp>
                      <wps:cNvPr id="43" name="Rectangle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469857725"/>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6E3A66BF" w14:textId="77777777" w:rsidR="00452636" w:rsidRDefault="00452636">
                                <w:pPr>
                                  <w:rPr>
                                    <w:color w:val="7F7F7F" w:themeColor="text1" w:themeTint="80"/>
                                  </w:rPr>
                                </w:pPr>
                                <w:r>
                                  <w:rPr>
                                    <w:color w:val="7F7F7F" w:themeColor="text1" w:themeTint="80"/>
                                  </w:rPr>
                                  <w:t>[Date]</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82000</wp14:pctHeight>
              </wp14:sizeRelV>
            </wp:anchor>
          </w:drawing>
        </mc:Choice>
        <mc:Fallback>
          <w:pict>
            <v:group w14:anchorId="6C9D3A9F" id="Group 6" o:spid="_x0000_s1028" style="position:absolute;margin-left:0;margin-top:0;width:36pt;height:690.2pt;z-index:-25166694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">
              <v:rect id="Rectangle 43" o:spid="_x0000_s102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44" o:spid="_x0000_s103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color w:val="7F7F7F" w:themeColor="text1" w:themeTint="80"/>
                        </w:rPr>
                        <w:alias w:val="Date"/>
                        <w:tag w:val=""/>
                        <w:id w:val="1469857725"/>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6E3A66BF" w14:textId="77777777" w:rsidR="00452636" w:rsidRDefault="00452636">
                          <w:pPr>
                            <w:rPr>
                              <w:color w:val="7F7F7F" w:themeColor="text1" w:themeTint="80"/>
                            </w:rPr>
                          </w:pPr>
                          <w:r>
                            <w:rPr>
                              <w:color w:val="7F7F7F" w:themeColor="text1" w:themeTint="80"/>
                            </w:rPr>
                            <w:t>[Date]</w:t>
                          </w:r>
                        </w:p>
                      </w:sdtContent>
                    </w:sdt>
                  </w:txbxContent>
                </v:textbox>
              </v:shape>
              <w10:wrap anchorx="margin" anchory="page"/>
            </v:group>
          </w:pict>
        </mc:Fallback>
      </mc:AlternateContent>
    </w:r>
    <w:r>
      <w:rPr>
        <w:b/>
        <w:sz w:val="24"/>
        <w:szCs w:val="24"/>
      </w:rPr>
      <w:t xml:space="preserve">Jurnal </w:t>
    </w:r>
    <w:r w:rsidRPr="004D7B23">
      <w:rPr>
        <w:b/>
        <w:sz w:val="24"/>
        <w:szCs w:val="24"/>
      </w:rPr>
      <w:t>Akuntansi Fakultas Ekonomi UNIBBA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00066" w14:textId="67D9F236" w:rsidR="00452636" w:rsidRPr="004D7B23" w:rsidRDefault="00452636" w:rsidP="003571A0">
    <w:pPr>
      <w:pStyle w:val="Footer"/>
      <w:tabs>
        <w:tab w:val="left" w:pos="5130"/>
      </w:tabs>
      <w:rPr>
        <w:b/>
        <w:sz w:val="24"/>
        <w:szCs w:val="24"/>
      </w:rPr>
    </w:pPr>
    <w:r>
      <w:rPr>
        <w:noProof/>
        <w:lang w:val="en-US" w:eastAsia="en-US"/>
      </w:rPr>
      <mc:AlternateContent>
        <mc:Choice Requires="wps">
          <w:drawing>
            <wp:anchor distT="0" distB="0" distL="182880" distR="182880" simplePos="0" relativeHeight="251658752" behindDoc="0" locked="0" layoutInCell="1" allowOverlap="1" wp14:anchorId="467B0131" wp14:editId="05EED4ED">
              <wp:simplePos x="0" y="0"/>
              <wp:positionH relativeFrom="rightMargin">
                <wp:posOffset>-81280</wp:posOffset>
              </wp:positionH>
              <wp:positionV relativeFrom="page">
                <wp:posOffset>9734550</wp:posOffset>
              </wp:positionV>
              <wp:extent cx="542925" cy="320675"/>
              <wp:effectExtent l="0" t="0" r="9525"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C22E80" w14:textId="1F0B9173" w:rsidR="00452636" w:rsidRDefault="0045263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42973">
                            <w:rPr>
                              <w:noProof/>
                              <w:color w:val="FFFFFF" w:themeColor="background1"/>
                              <w:sz w:val="28"/>
                              <w:szCs w:val="28"/>
                            </w:rPr>
                            <w:t>47</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7B0131" id="Rectangle 5" o:spid="_x0000_s1031" style="position:absolute;margin-left:-6.4pt;margin-top:766.5pt;width:42.75pt;height:25.25pt;z-index:251658752;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" fillcolor="black [3213]" stroked="f" strokeweight="3pt">
              <v:path arrowok="t"/>
              <v:textbox>
                <w:txbxContent>
                  <w:p w14:paraId="69C22E80" w14:textId="1F0B9173" w:rsidR="00452636" w:rsidRDefault="0045263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42973">
                      <w:rPr>
                        <w:noProof/>
                        <w:color w:val="FFFFFF" w:themeColor="background1"/>
                        <w:sz w:val="28"/>
                        <w:szCs w:val="28"/>
                      </w:rPr>
                      <w:t>47</w:t>
                    </w:r>
                    <w:r>
                      <w:rPr>
                        <w:noProof/>
                        <w:color w:val="FFFFFF" w:themeColor="background1"/>
                        <w:sz w:val="28"/>
                        <w:szCs w:val="28"/>
                      </w:rPr>
                      <w:fldChar w:fldCharType="end"/>
                    </w:r>
                  </w:p>
                </w:txbxContent>
              </v:textbox>
              <w10:wrap anchorx="margin" anchory="page"/>
            </v:rect>
          </w:pict>
        </mc:Fallback>
      </mc:AlternateContent>
    </w:r>
    <w:r>
      <w:rPr>
        <w:noProof/>
        <w:lang w:val="en-US" w:eastAsia="en-US"/>
      </w:rPr>
      <mc:AlternateContent>
        <mc:Choice Requires="wpg">
          <w:drawing>
            <wp:anchor distT="0" distB="0" distL="182880" distR="182880" simplePos="0" relativeHeight="251655680" behindDoc="1" locked="0" layoutInCell="1" allowOverlap="1" wp14:anchorId="0296D389" wp14:editId="1F4E0A0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7655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8765540"/>
                        <a:chOff x="0" y="0"/>
                        <a:chExt cx="4572" cy="82296"/>
                      </a:xfrm>
                    </wpg:grpSpPr>
                    <wps:wsp>
                      <wps:cNvPr id="15" name="Rectangle 10"/>
                      <wps:cNvSpPr>
                        <a:spLocks noChangeArrowheads="1"/>
                      </wps:cNvSpPr>
                      <wps:spPr bwMode="auto">
                        <a:xfrm>
                          <a:off x="4393" y="0"/>
                          <a:ext cx="179" cy="82296"/>
                        </a:xfrm>
                        <a:prstGeom prst="rect">
                          <a:avLst/>
                        </a:prstGeom>
                        <a:solidFill>
                          <a:schemeClr val="tx1">
                            <a:lumMod val="100000"/>
                            <a:lumOff val="0"/>
                          </a:schemeClr>
                        </a:solidFill>
                        <a:ln>
                          <a:noFill/>
                        </a:ln>
                      </wps:spPr>
                      <wps:bodyPr rot="0" vert="horz" wrap="square" lIns="91440" tIns="45720" rIns="91440" bIns="45720" anchor="ctr" anchorCtr="0" upright="1">
                        <a:noAutofit/>
                      </wps:bodyPr>
                    </wps:wsp>
                    <wps:wsp>
                      <wps:cNvPr id="16" name="Text Box 17"/>
                      <wps:cNvSpPr txBox="1">
                        <a:spLocks noChangeArrowheads="1"/>
                      </wps:cNvSpPr>
                      <wps:spPr bwMode="auto">
                        <a:xfrm>
                          <a:off x="0" y="0"/>
                          <a:ext cx="4572" cy="82296"/>
                        </a:xfrm>
                        <a:prstGeom prst="rect">
                          <a:avLst/>
                        </a:prstGeom>
                        <a:noFill/>
                        <a:ln>
                          <a:noFill/>
                        </a:ln>
                      </wps:spPr>
                      <wps:txbx>
                        <w:txbxContent>
                          <w:sdt>
                            <w:sdtPr>
                              <w:rPr>
                                <w:color w:val="7F7F7F" w:themeColor="text1" w:themeTint="80"/>
                              </w:rPr>
                              <w:alias w:val="Date"/>
                              <w:tag w:val=""/>
                              <w:id w:val="-1736765977"/>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70FC62E2" w14:textId="77777777" w:rsidR="00452636" w:rsidRDefault="00452636">
                                <w:pPr>
                                  <w:rPr>
                                    <w:color w:val="7F7F7F" w:themeColor="text1" w:themeTint="80"/>
                                  </w:rPr>
                                </w:pPr>
                                <w:r>
                                  <w:rPr>
                                    <w:color w:val="7F7F7F" w:themeColor="text1" w:themeTint="80"/>
                                  </w:rPr>
                                  <w:t>[Date]</w:t>
                                </w:r>
                              </w:p>
                            </w:sdtContent>
                          </w:sdt>
                        </w:txbxContent>
                      </wps:txbx>
                      <wps:bodyPr rot="0" vert="vert270" wrap="square" lIns="182880" tIns="45720" rIns="91440" bIns="137160" anchor="b" anchorCtr="0" upright="1">
                        <a:noAutofit/>
                      </wps:bodyPr>
                    </wps:wsp>
                  </wpg:wgp>
                </a:graphicData>
              </a:graphic>
              <wp14:sizeRelH relativeFrom="page">
                <wp14:pctWidth>0</wp14:pctWidth>
              </wp14:sizeRelH>
              <wp14:sizeRelV relativeFrom="page">
                <wp14:pctHeight>82000</wp14:pctHeight>
              </wp14:sizeRelV>
            </wp:anchor>
          </w:drawing>
        </mc:Choice>
        <mc:Fallback>
          <w:pict>
            <v:group w14:anchorId="0296D389" id="Group 4" o:spid="_x0000_s1032" style="position:absolute;margin-left:0;margin-top:0;width:36pt;height:690.2pt;z-index:-25166080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">
              <v:rect id="Rectangle 10" o:spid="_x0000_s103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" fillcolor="black [3213]" stroked="f"/>
              <v:shapetype id="_x0000_t202" coordsize="21600,21600" o:spt="202" path="m,l,21600r21600,l21600,xe">
                <v:stroke joinstyle="miter"/>
                <v:path gradientshapeok="t" o:connecttype="rect"/>
              </v:shapetype>
              <v:shape id="Text Box 17" o:spid="_x0000_s103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" filled="f" stroked="f">
                <v:textbox style="layout-flow:vertical;mso-layout-flow-alt:bottom-to-top" inset="14.4pt,,,10.8pt">
                  <w:txbxContent>
                    <w:sdt>
                      <w:sdtPr>
                        <w:rPr>
                          <w:color w:val="7F7F7F" w:themeColor="text1" w:themeTint="80"/>
                        </w:rPr>
                        <w:alias w:val="Date"/>
                        <w:tag w:val=""/>
                        <w:id w:val="-1736765977"/>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70FC62E2" w14:textId="77777777" w:rsidR="00452636" w:rsidRDefault="00452636">
                          <w:pPr>
                            <w:rPr>
                              <w:color w:val="7F7F7F" w:themeColor="text1" w:themeTint="80"/>
                            </w:rPr>
                          </w:pPr>
                          <w:r>
                            <w:rPr>
                              <w:color w:val="7F7F7F" w:themeColor="text1" w:themeTint="80"/>
                            </w:rPr>
                            <w:t>[Date]</w:t>
                          </w:r>
                        </w:p>
                      </w:sdtContent>
                    </w:sdt>
                  </w:txbxContent>
                </v:textbox>
              </v:shape>
              <w10:wrap anchorx="margin" anchory="page"/>
            </v:group>
          </w:pict>
        </mc:Fallback>
      </mc:AlternateContent>
    </w:r>
    <w:r>
      <w:rPr>
        <w:b/>
        <w:sz w:val="24"/>
        <w:szCs w:val="24"/>
      </w:rPr>
      <w:t>Jurnal</w:t>
    </w:r>
    <w:r w:rsidRPr="004D7B23">
      <w:rPr>
        <w:b/>
        <w:sz w:val="24"/>
        <w:szCs w:val="24"/>
      </w:rPr>
      <w:t>Akuntansi Fakultas Ekonomi UNIBBA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6BBA" w14:textId="13437407" w:rsidR="00452636" w:rsidRDefault="00452636" w:rsidP="00861B47">
    <w:pPr>
      <w:pStyle w:val="Footer"/>
      <w:tabs>
        <w:tab w:val="left" w:pos="5130"/>
      </w:tabs>
      <w:jc w:val="right"/>
    </w:pPr>
    <w:r>
      <w:rPr>
        <w:noProof/>
        <w:lang w:val="en-US" w:eastAsia="en-US"/>
      </w:rPr>
      <mc:AlternateContent>
        <mc:Choice Requires="wpg">
          <w:drawing>
            <wp:anchor distT="0" distB="0" distL="182880" distR="182880" simplePos="0" relativeHeight="251661824" behindDoc="1" locked="0" layoutInCell="1" allowOverlap="1" wp14:anchorId="456100F0" wp14:editId="5A9095D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7655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8765540"/>
                        <a:chOff x="0" y="0"/>
                        <a:chExt cx="457200" cy="8229600"/>
                      </a:xfrm>
                    </wpg:grpSpPr>
                    <wps:wsp>
                      <wps:cNvPr id="2" name="Rectangle 2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561312338"/>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377B7A90" w14:textId="77777777" w:rsidR="00452636" w:rsidRDefault="00452636">
                                <w:pPr>
                                  <w:rPr>
                                    <w:color w:val="7F7F7F" w:themeColor="text1" w:themeTint="80"/>
                                  </w:rPr>
                                </w:pPr>
                                <w:r>
                                  <w:rPr>
                                    <w:color w:val="7F7F7F" w:themeColor="text1" w:themeTint="80"/>
                                  </w:rPr>
                                  <w:t>[Date]</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82000</wp14:pctHeight>
              </wp14:sizeRelV>
            </wp:anchor>
          </w:drawing>
        </mc:Choice>
        <mc:Fallback>
          <w:pict>
            <v:group w14:anchorId="456100F0" id="Group 1" o:spid="_x0000_s1035" style="position:absolute;left:0;text-align:left;margin-left:0;margin-top:0;width:36pt;height:690.2pt;z-index:-25165465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">
              <v:rect id="Rectangle 21"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22"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" filled="f" stroked="f" strokeweight=".5pt">
                <v:textbox style="layout-flow:vertical;mso-layout-flow-alt:bottom-to-top" inset="14.4pt,,,10.8pt">
                  <w:txbxContent>
                    <w:sdt>
                      <w:sdtPr>
                        <w:rPr>
                          <w:color w:val="7F7F7F" w:themeColor="text1" w:themeTint="80"/>
                        </w:rPr>
                        <w:alias w:val="Date"/>
                        <w:tag w:val=""/>
                        <w:id w:val="-1561312338"/>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377B7A90" w14:textId="77777777" w:rsidR="00452636" w:rsidRDefault="00452636">
                          <w:pPr>
                            <w:rPr>
                              <w:color w:val="7F7F7F" w:themeColor="text1" w:themeTint="80"/>
                            </w:rPr>
                          </w:pPr>
                          <w:r>
                            <w:rPr>
                              <w:color w:val="7F7F7F" w:themeColor="text1" w:themeTint="80"/>
                            </w:rPr>
                            <w:t>[Date]</w:t>
                          </w:r>
                        </w:p>
                      </w:sdtContent>
                    </w:sdt>
                  </w:txbxContent>
                </v:textbox>
              </v:shape>
              <w10:wrap anchorx="margin" anchory="page"/>
            </v:group>
          </w:pict>
        </mc:Fallback>
      </mc:AlternateContent>
    </w:r>
  </w:p>
  <w:p w14:paraId="7075A7B1" w14:textId="1DC6F82D" w:rsidR="00452636" w:rsidRPr="004D7B23" w:rsidRDefault="00452636">
    <w:pPr>
      <w:pStyle w:val="Footer"/>
      <w:rPr>
        <w:b/>
        <w:sz w:val="24"/>
        <w:szCs w:val="24"/>
      </w:rPr>
    </w:pPr>
    <w:bookmarkStart w:id="7" w:name="_Hlk69467133"/>
    <w:bookmarkStart w:id="8" w:name="_Hlk69467134"/>
    <w:r>
      <w:rPr>
        <w:noProof/>
        <w:lang w:val="en-US" w:eastAsia="en-US"/>
      </w:rPr>
      <mc:AlternateContent>
        <mc:Choice Requires="wps">
          <w:drawing>
            <wp:anchor distT="0" distB="0" distL="182880" distR="182880" simplePos="0" relativeHeight="251664896" behindDoc="0" locked="0" layoutInCell="1" allowOverlap="1" wp14:anchorId="3D7BA965" wp14:editId="26E42CE7">
              <wp:simplePos x="0" y="0"/>
              <wp:positionH relativeFrom="rightMargin">
                <wp:posOffset>-100330</wp:posOffset>
              </wp:positionH>
              <wp:positionV relativeFrom="page">
                <wp:posOffset>9734550</wp:posOffset>
              </wp:positionV>
              <wp:extent cx="570865" cy="320675"/>
              <wp:effectExtent l="0" t="0" r="635"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65"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D8AF4" w14:textId="2185E255" w:rsidR="00452636" w:rsidRPr="00783F7A" w:rsidRDefault="00D42973" w:rsidP="00861B47">
                          <w:pPr>
                            <w:jc w:val="right"/>
                            <w:rPr>
                              <w:sz w:val="28"/>
                              <w:szCs w:val="28"/>
                              <w:lang w:val="en-US"/>
                            </w:rPr>
                          </w:pPr>
                          <w:r>
                            <w:rPr>
                              <w:sz w:val="28"/>
                              <w:szCs w:val="28"/>
                              <w:lang w:val="en-US"/>
                            </w:rPr>
                            <w:t>45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7BA965" id="Rectangle 3" o:spid="_x0000_s1038" style="position:absolute;margin-left:-7.9pt;margin-top:766.5pt;width:44.95pt;height:25.25pt;z-index:251664896;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" fillcolor="black [3213]" stroked="f" strokeweight="3pt">
              <v:path arrowok="t"/>
              <v:textbox>
                <w:txbxContent>
                  <w:p w14:paraId="171D8AF4" w14:textId="2185E255" w:rsidR="00452636" w:rsidRPr="00783F7A" w:rsidRDefault="00D42973" w:rsidP="00861B47">
                    <w:pPr>
                      <w:jc w:val="right"/>
                      <w:rPr>
                        <w:sz w:val="28"/>
                        <w:szCs w:val="28"/>
                        <w:lang w:val="en-US"/>
                      </w:rPr>
                    </w:pPr>
                    <w:r>
                      <w:rPr>
                        <w:sz w:val="28"/>
                        <w:szCs w:val="28"/>
                        <w:lang w:val="en-US"/>
                      </w:rPr>
                      <w:t>45</w:t>
                    </w:r>
                  </w:p>
                </w:txbxContent>
              </v:textbox>
              <w10:wrap anchorx="margin" anchory="page"/>
            </v:rect>
          </w:pict>
        </mc:Fallback>
      </mc:AlternateContent>
    </w:r>
    <w:r>
      <w:rPr>
        <w:b/>
        <w:sz w:val="24"/>
        <w:szCs w:val="24"/>
      </w:rPr>
      <w:t>Jurnal</w:t>
    </w:r>
    <w:r w:rsidRPr="004D7B23">
      <w:rPr>
        <w:b/>
        <w:sz w:val="24"/>
        <w:szCs w:val="24"/>
      </w:rPr>
      <w:t xml:space="preserve"> Akuntansi Fakultas Ekonomi UNIBBA</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D9DA2" w14:textId="77777777" w:rsidR="003371DC" w:rsidRDefault="003371DC" w:rsidP="00AC7678">
      <w:pPr>
        <w:spacing w:after="0" w:line="240" w:lineRule="auto"/>
      </w:pPr>
      <w:r>
        <w:separator/>
      </w:r>
    </w:p>
  </w:footnote>
  <w:footnote w:type="continuationSeparator" w:id="0">
    <w:p w14:paraId="1D8D0B50" w14:textId="77777777" w:rsidR="003371DC" w:rsidRDefault="003371DC" w:rsidP="00AC7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BBA77" w14:textId="77777777" w:rsidR="00452636" w:rsidRDefault="00452636">
    <w:pPr>
      <w:pStyle w:val="Header"/>
      <w:rPr>
        <w:rFonts w:ascii="Monotype Corsiva" w:hAnsi="Monotype Corsiva" w:cs="Apple Chancery"/>
        <w:color w:val="000000" w:themeColor="text1"/>
        <w:spacing w:val="20"/>
      </w:rPr>
    </w:pPr>
  </w:p>
  <w:p w14:paraId="4EED2BCA" w14:textId="77777777" w:rsidR="00452636" w:rsidRPr="00232357" w:rsidRDefault="00452636">
    <w:pPr>
      <w:pStyle w:val="Header"/>
      <w:rPr>
        <w:rFonts w:ascii="Monotype Corsiva" w:hAnsi="Monotype Corsiva" w:cs="Apple Chancery"/>
        <w:spacing w:val="20"/>
      </w:rPr>
    </w:pPr>
  </w:p>
  <w:p w14:paraId="7BB5C5F0" w14:textId="4A7D32FD" w:rsidR="00452636" w:rsidRPr="002167F8" w:rsidRDefault="00452636" w:rsidP="00232357">
    <w:pPr>
      <w:pStyle w:val="Header"/>
      <w:rPr>
        <w:rFonts w:ascii="Arial Rounded MT Bold" w:eastAsia="STLiti" w:hAnsi="Arial Rounded MT Bold" w:cs="Arial Hebrew Scholar"/>
        <w:b/>
        <w:spacing w:val="20"/>
        <w:sz w:val="18"/>
        <w:szCs w:val="18"/>
        <w:lang w:val="en-US"/>
      </w:rPr>
    </w:pPr>
    <w:r w:rsidRPr="00AC07FB">
      <w:rPr>
        <w:rFonts w:ascii="Arial Rounded MT Bold" w:eastAsia="STLiti" w:hAnsi="Arial Rounded MT Bold" w:cs="Calibri"/>
        <w:b/>
        <w:spacing w:val="20"/>
        <w:sz w:val="18"/>
        <w:szCs w:val="18"/>
      </w:rPr>
      <w:t>Akurat</w:t>
    </w:r>
    <w:r w:rsidRPr="00AC07FB">
      <w:rPr>
        <w:rFonts w:ascii="Arial Rounded MT Bold" w:eastAsia="STLiti" w:hAnsi="Arial Rounded MT Bold" w:cs="Arial Hebrew Scholar"/>
        <w:b/>
        <w:spacing w:val="20"/>
        <w:sz w:val="18"/>
        <w:szCs w:val="18"/>
      </w:rPr>
      <w:t>|</w:t>
    </w:r>
    <w:r w:rsidRPr="00AC07FB">
      <w:rPr>
        <w:rFonts w:ascii="Arial Rounded MT Bold" w:eastAsia="STLiti" w:hAnsi="Arial Rounded MT Bold" w:cs="Calibri"/>
        <w:b/>
        <w:spacing w:val="20"/>
        <w:sz w:val="18"/>
        <w:szCs w:val="18"/>
      </w:rPr>
      <w:t>JurnaI</w:t>
    </w:r>
    <w:r>
      <w:rPr>
        <w:rFonts w:ascii="Arial Rounded MT Bold" w:eastAsia="STLiti" w:hAnsi="Arial Rounded MT Bold" w:cs="Calibri"/>
        <w:b/>
        <w:spacing w:val="20"/>
        <w:sz w:val="18"/>
        <w:szCs w:val="18"/>
        <w:lang w:val="en-US"/>
      </w:rPr>
      <w:t xml:space="preserve"> </w:t>
    </w:r>
    <w:r w:rsidRPr="00AC07FB">
      <w:rPr>
        <w:rFonts w:ascii="Arial Rounded MT Bold" w:eastAsia="STLiti" w:hAnsi="Arial Rounded MT Bold" w:cs="Calibri"/>
        <w:b/>
        <w:spacing w:val="20"/>
        <w:sz w:val="18"/>
        <w:szCs w:val="18"/>
      </w:rPr>
      <w:t>lmiah</w:t>
    </w:r>
    <w:r>
      <w:rPr>
        <w:rFonts w:ascii="Arial Rounded MT Bold" w:eastAsia="STLiti" w:hAnsi="Arial Rounded MT Bold" w:cs="Calibri"/>
        <w:b/>
        <w:spacing w:val="20"/>
        <w:sz w:val="18"/>
        <w:szCs w:val="18"/>
        <w:lang w:val="en-US"/>
      </w:rPr>
      <w:t xml:space="preserve"> </w:t>
    </w:r>
    <w:r w:rsidRPr="00AC07FB">
      <w:rPr>
        <w:rFonts w:ascii="Arial Rounded MT Bold" w:eastAsia="STLiti" w:hAnsi="Arial Rounded MT Bold" w:cs="Calibri"/>
        <w:b/>
        <w:spacing w:val="20"/>
        <w:sz w:val="18"/>
        <w:szCs w:val="18"/>
      </w:rPr>
      <w:t>Akuntansi</w:t>
    </w:r>
    <w:r w:rsidRPr="00AC07FB">
      <w:rPr>
        <w:rFonts w:ascii="Arial Rounded MT Bold" w:eastAsia="STLiti" w:hAnsi="Arial Rounded MT Bold" w:cs="Arial Hebrew Scholar"/>
        <w:b/>
        <w:spacing w:val="20"/>
        <w:sz w:val="18"/>
        <w:szCs w:val="18"/>
      </w:rPr>
      <w:t>-</w:t>
    </w:r>
    <w:r w:rsidRPr="00AC07FB">
      <w:rPr>
        <w:rFonts w:ascii="Arial Rounded MT Bold" w:eastAsia="STLiti" w:hAnsi="Arial Rounded MT Bold" w:cs="Calibri"/>
        <w:b/>
        <w:spacing w:val="20"/>
        <w:sz w:val="18"/>
        <w:szCs w:val="18"/>
      </w:rPr>
      <w:t>Vol</w:t>
    </w:r>
    <w:r w:rsidRPr="00AC07FB">
      <w:rPr>
        <w:rFonts w:ascii="Arial Rounded MT Bold" w:eastAsia="STLiti" w:hAnsi="Arial Rounded MT Bold" w:cs="Arial Hebrew Scholar"/>
        <w:b/>
        <w:spacing w:val="20"/>
        <w:sz w:val="18"/>
        <w:szCs w:val="18"/>
      </w:rPr>
      <w:t>.1</w:t>
    </w:r>
    <w:r>
      <w:rPr>
        <w:rFonts w:ascii="Arial Rounded MT Bold" w:eastAsia="STLiti" w:hAnsi="Arial Rounded MT Bold" w:cs="Arial Hebrew Scholar"/>
        <w:b/>
        <w:spacing w:val="20"/>
        <w:sz w:val="18"/>
        <w:szCs w:val="18"/>
        <w:lang w:val="en-US"/>
      </w:rPr>
      <w:t xml:space="preserve">6 </w:t>
    </w:r>
    <w:r w:rsidRPr="00AC07FB">
      <w:rPr>
        <w:rFonts w:ascii="Arial Rounded MT Bold" w:eastAsia="STLiti" w:hAnsi="Arial Rounded MT Bold" w:cs="Calibri"/>
        <w:b/>
        <w:spacing w:val="20"/>
        <w:sz w:val="18"/>
        <w:szCs w:val="18"/>
      </w:rPr>
      <w:t>No</w:t>
    </w:r>
    <w:r w:rsidRPr="00AC07FB">
      <w:rPr>
        <w:rFonts w:ascii="Arial Rounded MT Bold" w:eastAsia="STLiti" w:hAnsi="Arial Rounded MT Bold" w:cs="Arial Hebrew Scholar"/>
        <w:b/>
        <w:spacing w:val="20"/>
        <w:sz w:val="18"/>
        <w:szCs w:val="18"/>
      </w:rPr>
      <w:t>.</w:t>
    </w:r>
    <w:r>
      <w:rPr>
        <w:rFonts w:ascii="Arial Rounded MT Bold" w:eastAsia="STLiti" w:hAnsi="Arial Rounded MT Bold" w:cs="Arial Hebrew Scholar"/>
        <w:b/>
        <w:spacing w:val="20"/>
        <w:sz w:val="18"/>
        <w:szCs w:val="18"/>
        <w:lang w:val="en-US"/>
      </w:rPr>
      <w:t>2</w:t>
    </w:r>
    <w:r w:rsidRPr="00AC07FB">
      <w:rPr>
        <w:rFonts w:ascii="Arial Rounded MT Bold" w:eastAsia="STLiti" w:hAnsi="Arial Rounded MT Bold" w:cs="Arial Hebrew Scholar"/>
        <w:b/>
        <w:spacing w:val="20"/>
        <w:sz w:val="18"/>
        <w:szCs w:val="18"/>
        <w:lang w:val="en-US"/>
      </w:rPr>
      <w:t xml:space="preserve"> </w:t>
    </w:r>
    <w:r>
      <w:rPr>
        <w:rFonts w:ascii="Arial Rounded MT Bold" w:eastAsia="STLiti" w:hAnsi="Arial Rounded MT Bold" w:cs="Arial Hebrew Scholar"/>
        <w:b/>
        <w:spacing w:val="20"/>
        <w:sz w:val="18"/>
        <w:szCs w:val="18"/>
        <w:lang w:val="en-US"/>
      </w:rPr>
      <w:t>Mei - Agustus 2025</w:t>
    </w:r>
    <w:r>
      <w:rPr>
        <w:rFonts w:ascii="Arial Rounded MT Bold" w:eastAsia="STLiti" w:hAnsi="Arial Rounded MT Bold" w:cs="Arial Hebrew Scholar"/>
        <w:b/>
        <w:spacing w:val="20"/>
        <w:sz w:val="18"/>
        <w:szCs w:val="18"/>
        <w:lang w:val="en-ID"/>
      </w:rPr>
      <w:t xml:space="preserve"> </w:t>
    </w:r>
    <w:r w:rsidRPr="00AC07FB">
      <w:rPr>
        <w:rFonts w:ascii="Arial Rounded MT Bold" w:eastAsia="STLiti" w:hAnsi="Arial Rounded MT Bold" w:cs="Arial Hebrew Scholar"/>
        <w:b/>
        <w:spacing w:val="20"/>
        <w:sz w:val="18"/>
        <w:szCs w:val="18"/>
      </w:rPr>
      <w:t>|</w:t>
    </w:r>
    <w:r w:rsidRPr="002543E9">
      <w:rPr>
        <w:rFonts w:ascii="Arial Rounded MT Bold" w:eastAsia="STLiti" w:hAnsi="Arial Rounded MT Bold" w:cs="Arial Hebrew Scholar"/>
        <w:b/>
        <w:spacing w:val="20"/>
        <w:sz w:val="18"/>
        <w:szCs w:val="18"/>
      </w:rPr>
      <w:t>hlm</w:t>
    </w:r>
    <w:r>
      <w:rPr>
        <w:rFonts w:ascii="Arial Rounded MT Bold" w:eastAsia="STLiti" w:hAnsi="Arial Rounded MT Bold" w:cs="Arial Hebrew Scholar"/>
        <w:b/>
        <w:spacing w:val="20"/>
        <w:sz w:val="18"/>
        <w:szCs w:val="18"/>
        <w:lang w:val="en-US"/>
      </w:rPr>
      <w:t xml:space="preserve"> </w:t>
    </w:r>
    <w:r w:rsidR="00D42973">
      <w:rPr>
        <w:rFonts w:ascii="Arial Rounded MT Bold" w:eastAsia="STLiti" w:hAnsi="Arial Rounded MT Bold" w:cs="Arial Hebrew Scholar"/>
        <w:b/>
        <w:spacing w:val="20"/>
        <w:sz w:val="18"/>
        <w:szCs w:val="18"/>
        <w:lang w:val="en-US"/>
      </w:rPr>
      <w:t>45</w:t>
    </w:r>
    <w:r w:rsidRPr="002543E9">
      <w:rPr>
        <w:rFonts w:ascii="Arial Rounded MT Bold" w:eastAsia="STLiti" w:hAnsi="Arial Rounded MT Bold" w:cs="Arial Hebrew Scholar"/>
        <w:b/>
        <w:spacing w:val="20"/>
        <w:sz w:val="18"/>
        <w:szCs w:val="18"/>
      </w:rPr>
      <w:t>-</w:t>
    </w:r>
    <w:r w:rsidR="00D42973">
      <w:rPr>
        <w:rFonts w:ascii="Arial Rounded MT Bold" w:eastAsia="STLiti" w:hAnsi="Arial Rounded MT Bold" w:cs="Arial Hebrew Scholar"/>
        <w:b/>
        <w:spacing w:val="20"/>
        <w:sz w:val="18"/>
        <w:szCs w:val="18"/>
        <w:lang w:val="en-US"/>
      </w:rPr>
      <w:t>59</w:t>
    </w:r>
  </w:p>
  <w:p w14:paraId="07777510" w14:textId="77777777" w:rsidR="00452636" w:rsidRPr="00232357" w:rsidRDefault="00452636" w:rsidP="00B63BC5">
    <w:pPr>
      <w:pStyle w:val="Header"/>
      <w:rPr>
        <w:rFonts w:ascii="Arial Rounded MT Bold" w:eastAsia="STLiti" w:hAnsi="Arial Rounded MT Bold" w:cs="Arial Hebrew Scholar"/>
        <w:b/>
        <w:sz w:val="18"/>
        <w:szCs w:val="18"/>
      </w:rPr>
    </w:pPr>
    <w:r>
      <w:rPr>
        <w:rFonts w:ascii="Arial Rounded MT Bold" w:eastAsia="STLiti" w:hAnsi="Arial Rounded MT Bold" w:cs="Arial Hebrew Scholar"/>
        <w:b/>
        <w:spacing w:val="20"/>
        <w:sz w:val="18"/>
        <w:szCs w:val="18"/>
      </w:rPr>
      <w:t>P-</w:t>
    </w:r>
    <w:r w:rsidRPr="00232357">
      <w:rPr>
        <w:rFonts w:ascii="Arial Rounded MT Bold" w:eastAsia="STLiti" w:hAnsi="Arial Rounded MT Bold" w:cs="Arial Hebrew Scholar"/>
        <w:b/>
        <w:spacing w:val="20"/>
        <w:sz w:val="18"/>
        <w:szCs w:val="18"/>
      </w:rPr>
      <w:t xml:space="preserve">ISSN </w:t>
    </w:r>
    <w:r>
      <w:rPr>
        <w:rFonts w:ascii="Arial Rounded MT Bold" w:eastAsia="STLiti" w:hAnsi="Arial Rounded MT Bold" w:cs="Arial Hebrew Scholar"/>
        <w:b/>
        <w:spacing w:val="20"/>
        <w:sz w:val="18"/>
        <w:szCs w:val="18"/>
      </w:rPr>
      <w:t>:</w:t>
    </w:r>
    <w:r w:rsidRPr="00232357">
      <w:rPr>
        <w:rFonts w:ascii="Arial Rounded MT Bold" w:eastAsia="STLiti" w:hAnsi="Arial Rounded MT Bold" w:cs="Arial"/>
        <w:b/>
        <w:sz w:val="18"/>
        <w:szCs w:val="18"/>
      </w:rPr>
      <w:t>2086-4159</w:t>
    </w:r>
    <w:r>
      <w:rPr>
        <w:rFonts w:ascii="Arial Rounded MT Bold" w:eastAsia="STLiti" w:hAnsi="Arial Rounded MT Bold" w:cs="Arial"/>
        <w:b/>
        <w:sz w:val="18"/>
        <w:szCs w:val="18"/>
      </w:rPr>
      <w:t xml:space="preserve">    E</w:t>
    </w:r>
    <w:r>
      <w:rPr>
        <w:rFonts w:ascii="Arial Rounded MT Bold" w:eastAsia="STLiti" w:hAnsi="Arial Rounded MT Bold" w:cs="Arial Hebrew Scholar"/>
        <w:b/>
        <w:spacing w:val="20"/>
        <w:sz w:val="18"/>
        <w:szCs w:val="18"/>
      </w:rPr>
      <w:t>-</w:t>
    </w:r>
    <w:r w:rsidRPr="00232357">
      <w:rPr>
        <w:rFonts w:ascii="Arial Rounded MT Bold" w:eastAsia="STLiti" w:hAnsi="Arial Rounded MT Bold" w:cs="Arial Hebrew Scholar"/>
        <w:b/>
        <w:spacing w:val="20"/>
        <w:sz w:val="18"/>
        <w:szCs w:val="18"/>
      </w:rPr>
      <w:t xml:space="preserve">ISSN </w:t>
    </w:r>
    <w:r>
      <w:rPr>
        <w:rFonts w:ascii="Arial Rounded MT Bold" w:eastAsia="STLiti" w:hAnsi="Arial Rounded MT Bold" w:cs="Arial Hebrew Scholar"/>
        <w:b/>
        <w:spacing w:val="20"/>
        <w:sz w:val="18"/>
        <w:szCs w:val="18"/>
      </w:rPr>
      <w:t>:</w:t>
    </w:r>
    <w:r w:rsidRPr="00232357">
      <w:rPr>
        <w:rFonts w:ascii="Arial Rounded MT Bold" w:eastAsia="STLiti" w:hAnsi="Arial Rounded MT Bold" w:cs="Arial"/>
        <w:b/>
        <w:sz w:val="18"/>
        <w:szCs w:val="18"/>
      </w:rPr>
      <w:t>2</w:t>
    </w:r>
    <w:r>
      <w:rPr>
        <w:rFonts w:ascii="Arial Rounded MT Bold" w:eastAsia="STLiti" w:hAnsi="Arial Rounded MT Bold" w:cs="Arial"/>
        <w:b/>
        <w:sz w:val="18"/>
        <w:szCs w:val="18"/>
      </w:rPr>
      <w:t>65</w:t>
    </w:r>
    <w:r w:rsidRPr="00232357">
      <w:rPr>
        <w:rFonts w:ascii="Arial Rounded MT Bold" w:eastAsia="STLiti" w:hAnsi="Arial Rounded MT Bold" w:cs="Arial"/>
        <w:b/>
        <w:sz w:val="18"/>
        <w:szCs w:val="18"/>
      </w:rPr>
      <w:t>6-</w:t>
    </w:r>
    <w:r>
      <w:rPr>
        <w:rFonts w:ascii="Arial Rounded MT Bold" w:eastAsia="STLiti" w:hAnsi="Arial Rounded MT Bold" w:cs="Arial"/>
        <w:b/>
        <w:sz w:val="18"/>
        <w:szCs w:val="18"/>
      </w:rPr>
      <w:t>6648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89F79" w14:textId="77777777" w:rsidR="00452636" w:rsidRDefault="00452636">
    <w:pPr>
      <w:pStyle w:val="Header"/>
      <w:jc w:val="right"/>
      <w:rPr>
        <w:color w:val="4F81BD" w:themeColor="accent1"/>
      </w:rPr>
    </w:pPr>
  </w:p>
  <w:p w14:paraId="13DA9B22" w14:textId="77777777" w:rsidR="00452636" w:rsidRDefault="00452636" w:rsidP="00BE22B2">
    <w:pPr>
      <w:pStyle w:val="Header"/>
      <w:ind w:left="993"/>
      <w:jc w:val="right"/>
      <w:rPr>
        <w:color w:val="4F81BD" w:themeColor="accent1"/>
      </w:rPr>
    </w:pPr>
  </w:p>
  <w:p w14:paraId="447E2757" w14:textId="52270A6C" w:rsidR="00452636" w:rsidRPr="006C27E4" w:rsidRDefault="00D42973" w:rsidP="00E85432">
    <w:pPr>
      <w:pStyle w:val="Header"/>
      <w:ind w:left="2977"/>
      <w:jc w:val="both"/>
      <w:rPr>
        <w:rFonts w:ascii="Arial" w:hAnsi="Arial" w:cs="Arial"/>
        <w:b/>
        <w:bCs/>
        <w:sz w:val="20"/>
        <w:szCs w:val="20"/>
        <w:lang w:val="en-US"/>
      </w:rPr>
    </w:pPr>
    <w:sdt>
      <w:sdtPr>
        <w:rPr>
          <w:rFonts w:ascii="Arial" w:eastAsia="Calibri" w:hAnsi="Arial" w:cs="Arial"/>
          <w:b/>
          <w:bCs/>
          <w:kern w:val="2"/>
          <w:sz w:val="20"/>
          <w:szCs w:val="24"/>
          <w:lang w:val="en-US" w:eastAsia="en-US"/>
          <w14:ligatures w14:val="standardContextual"/>
        </w:rPr>
        <w:alias w:val="Title"/>
        <w:id w:val="529537458"/>
        <w:placeholder>
          <w:docPart w:val="B5454812A55C4392B087384DB4639D26"/>
        </w:placeholder>
        <w:dataBinding w:prefixMappings="xmlns:ns0='http://purl.org/dc/elements/1.1/' xmlns:ns1='http://schemas.openxmlformats.org/package/2006/metadata/core-properties' " w:xpath="/ns1:coreProperties[1]/ns0:title[1]" w:storeItemID="{6C3C8BC8-F283-45AE-878A-BAB7291924A1}"/>
        <w:text/>
      </w:sdtPr>
      <w:sdtContent>
        <w:r w:rsidRPr="00D42973">
          <w:rPr>
            <w:rFonts w:ascii="Arial" w:eastAsia="Calibri" w:hAnsi="Arial" w:cs="Arial"/>
            <w:b/>
            <w:bCs/>
            <w:kern w:val="2"/>
            <w:sz w:val="20"/>
            <w:szCs w:val="24"/>
            <w:lang w:val="en-US" w:eastAsia="en-US"/>
            <w14:ligatures w14:val="standardContextual"/>
          </w:rPr>
          <w:t>PENGARUH CORPORATE SOCIAL RESPONSIBILITY (CSR), GOOD CORPORATE GOVERNANCE (GCG) DAN UKURAN PERUSAHAAN, TERHADAP KINERJA KEUANGAN (Studi Empiris Pada Perusahaan Sektor Energi Sub Sektor Minyak dan Gas Bumi yang Terdaftar di Bursa Efek Indonesia Periode 2019-2023)</w:t>
        </w:r>
      </w:sdtContent>
    </w:sdt>
    <w:r w:rsidR="00452636">
      <w:rPr>
        <w:color w:val="000000" w:themeColor="text1"/>
        <w:sz w:val="20"/>
        <w:szCs w:val="20"/>
      </w:rPr>
      <w:t>|</w:t>
    </w:r>
    <w:r w:rsidR="00452636" w:rsidRPr="002543E9">
      <w:t xml:space="preserve"> </w:t>
    </w:r>
    <w:r>
      <w:rPr>
        <w:rFonts w:ascii="Arial" w:hAnsi="Arial" w:cs="Arial"/>
        <w:b/>
        <w:bCs/>
        <w:color w:val="000000" w:themeColor="text1"/>
        <w:sz w:val="20"/>
        <w:szCs w:val="20"/>
        <w:lang w:val="en-US"/>
      </w:rPr>
      <w:t>Iseu Anggraeni</w:t>
    </w:r>
    <w:r w:rsidR="00452636">
      <w:rPr>
        <w:rFonts w:ascii="Arial" w:hAnsi="Arial" w:cs="Arial"/>
        <w:b/>
        <w:bCs/>
        <w:sz w:val="20"/>
        <w:szCs w:val="20"/>
        <w:lang w:val="en-US"/>
      </w:rPr>
      <w:t xml:space="preserve">, </w:t>
    </w:r>
    <w:r>
      <w:rPr>
        <w:rFonts w:ascii="Arial" w:hAnsi="Arial" w:cs="Arial"/>
        <w:b/>
        <w:bCs/>
        <w:sz w:val="20"/>
        <w:szCs w:val="20"/>
        <w:lang w:val="en-US"/>
      </w:rPr>
      <w:t>Regiana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D40BD" w14:textId="77777777" w:rsidR="00452636" w:rsidRDefault="00452636" w:rsidP="00FC483D">
    <w:pPr>
      <w:spacing w:after="0" w:line="240" w:lineRule="auto"/>
      <w:jc w:val="both"/>
      <w:rPr>
        <w:rFonts w:ascii="Arial" w:hAnsi="Arial" w:cs="Arial"/>
        <w:b/>
        <w:sz w:val="20"/>
        <w:szCs w:val="20"/>
      </w:rPr>
    </w:pPr>
  </w:p>
  <w:p w14:paraId="37C99AF5" w14:textId="77777777" w:rsidR="00452636" w:rsidRDefault="00452636" w:rsidP="00FC483D">
    <w:pPr>
      <w:spacing w:after="0" w:line="240" w:lineRule="auto"/>
      <w:jc w:val="both"/>
      <w:rPr>
        <w:rFonts w:ascii="Arial" w:hAnsi="Arial" w:cs="Arial"/>
        <w:b/>
        <w:sz w:val="20"/>
        <w:szCs w:val="20"/>
      </w:rPr>
    </w:pPr>
  </w:p>
  <w:p w14:paraId="4C4A6C10" w14:textId="77777777" w:rsidR="00452636" w:rsidRDefault="00452636" w:rsidP="00FC483D">
    <w:pPr>
      <w:spacing w:after="0" w:line="240" w:lineRule="auto"/>
      <w:jc w:val="both"/>
      <w:rPr>
        <w:rFonts w:ascii="Arial" w:hAnsi="Arial" w:cs="Arial"/>
        <w:b/>
        <w:sz w:val="20"/>
        <w:szCs w:val="20"/>
      </w:rPr>
    </w:pPr>
  </w:p>
  <w:p w14:paraId="5E209174" w14:textId="77777777" w:rsidR="00452636" w:rsidRPr="00BF05E1" w:rsidRDefault="00452636" w:rsidP="00FC483D">
    <w:pPr>
      <w:spacing w:after="0" w:line="240" w:lineRule="auto"/>
      <w:jc w:val="both"/>
      <w:rPr>
        <w:rFonts w:ascii="Arial" w:hAnsi="Arial" w:cs="Arial"/>
        <w:sz w:val="20"/>
        <w:szCs w:val="20"/>
      </w:rPr>
    </w:pPr>
    <w:r w:rsidRPr="00D46A13">
      <w:rPr>
        <w:rFonts w:ascii="Arial" w:hAnsi="Arial" w:cs="Arial"/>
        <w:b/>
        <w:noProof/>
        <w:sz w:val="20"/>
        <w:szCs w:val="20"/>
        <w:lang w:val="en-US" w:eastAsia="en-US"/>
      </w:rPr>
      <w:drawing>
        <wp:anchor distT="0" distB="0" distL="114300" distR="114300" simplePos="0" relativeHeight="251667968" behindDoc="0" locked="0" layoutInCell="1" allowOverlap="1" wp14:anchorId="7F70F7DF" wp14:editId="2BE213A2">
          <wp:simplePos x="0" y="0"/>
          <wp:positionH relativeFrom="margin">
            <wp:posOffset>3547110</wp:posOffset>
          </wp:positionH>
          <wp:positionV relativeFrom="margin">
            <wp:posOffset>-718820</wp:posOffset>
          </wp:positionV>
          <wp:extent cx="1486535" cy="56896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6535" cy="568960"/>
                  </a:xfrm>
                  <a:prstGeom prst="rect">
                    <a:avLst/>
                  </a:prstGeom>
                </pic:spPr>
              </pic:pic>
            </a:graphicData>
          </a:graphic>
        </wp:anchor>
      </w:drawing>
    </w:r>
    <w:r w:rsidRPr="00D46A13">
      <w:rPr>
        <w:rFonts w:ascii="Arial" w:hAnsi="Arial" w:cs="Arial"/>
        <w:b/>
        <w:sz w:val="20"/>
        <w:szCs w:val="20"/>
      </w:rPr>
      <w:t>AKURAT</w:t>
    </w:r>
    <w:r>
      <w:rPr>
        <w:rFonts w:ascii="Arial" w:hAnsi="Arial" w:cs="Arial"/>
        <w:b/>
        <w:sz w:val="20"/>
        <w:szCs w:val="20"/>
      </w:rPr>
      <w:t xml:space="preserve"> |</w:t>
    </w:r>
    <w:r w:rsidRPr="00BF05E1">
      <w:rPr>
        <w:rFonts w:ascii="Arial" w:hAnsi="Arial" w:cs="Arial"/>
        <w:sz w:val="20"/>
        <w:szCs w:val="20"/>
      </w:rPr>
      <w:t xml:space="preserve">Jurnal Ilmiah Akuntansi     </w:t>
    </w:r>
  </w:p>
  <w:p w14:paraId="227901B5" w14:textId="05D7F21A" w:rsidR="00452636" w:rsidRPr="00783F7A" w:rsidRDefault="00452636" w:rsidP="00BF05E1">
    <w:pPr>
      <w:spacing w:after="0" w:line="240" w:lineRule="auto"/>
      <w:rPr>
        <w:rFonts w:ascii="Arial" w:hAnsi="Arial" w:cs="Arial"/>
        <w:sz w:val="20"/>
        <w:szCs w:val="20"/>
        <w:lang w:val="en-US"/>
      </w:rPr>
    </w:pPr>
    <w:r w:rsidRPr="00AC07FB">
      <w:rPr>
        <w:rFonts w:ascii="Arial" w:hAnsi="Arial" w:cs="Arial"/>
        <w:sz w:val="20"/>
        <w:szCs w:val="20"/>
      </w:rPr>
      <w:t>Volume 1</w:t>
    </w:r>
    <w:r>
      <w:rPr>
        <w:rFonts w:ascii="Arial" w:hAnsi="Arial" w:cs="Arial"/>
        <w:sz w:val="20"/>
        <w:szCs w:val="20"/>
        <w:lang w:val="en-US"/>
      </w:rPr>
      <w:t>6</w:t>
    </w:r>
    <w:r w:rsidRPr="00AC07FB">
      <w:rPr>
        <w:rFonts w:ascii="Arial" w:hAnsi="Arial" w:cs="Arial"/>
        <w:sz w:val="20"/>
        <w:szCs w:val="20"/>
      </w:rPr>
      <w:t xml:space="preserve">, Nomor </w:t>
    </w:r>
    <w:r>
      <w:rPr>
        <w:rFonts w:ascii="Arial" w:hAnsi="Arial" w:cs="Arial"/>
        <w:sz w:val="20"/>
        <w:szCs w:val="20"/>
        <w:lang w:val="en-US"/>
      </w:rPr>
      <w:t>2</w:t>
    </w:r>
    <w:r w:rsidRPr="001127DC">
      <w:rPr>
        <w:rFonts w:ascii="Arial" w:hAnsi="Arial" w:cs="Arial"/>
        <w:sz w:val="20"/>
        <w:szCs w:val="20"/>
      </w:rPr>
      <w:t xml:space="preserve">, hlm </w:t>
    </w:r>
    <w:r w:rsidR="00D42973">
      <w:rPr>
        <w:rFonts w:ascii="Arial" w:hAnsi="Arial" w:cs="Arial"/>
        <w:sz w:val="20"/>
        <w:szCs w:val="20"/>
        <w:lang w:val="en-US"/>
      </w:rPr>
      <w:t xml:space="preserve">45 </w:t>
    </w:r>
    <w:r w:rsidRPr="002543E9">
      <w:rPr>
        <w:rFonts w:ascii="Arial" w:hAnsi="Arial" w:cs="Arial"/>
        <w:sz w:val="20"/>
        <w:szCs w:val="20"/>
      </w:rPr>
      <w:t>-</w:t>
    </w:r>
    <w:r>
      <w:rPr>
        <w:rFonts w:ascii="Arial" w:hAnsi="Arial" w:cs="Arial"/>
        <w:sz w:val="20"/>
        <w:szCs w:val="20"/>
        <w:lang w:val="en-US"/>
      </w:rPr>
      <w:t xml:space="preserve"> </w:t>
    </w:r>
    <w:r w:rsidR="00D42973">
      <w:rPr>
        <w:rFonts w:ascii="Arial" w:hAnsi="Arial" w:cs="Arial"/>
        <w:sz w:val="20"/>
        <w:szCs w:val="20"/>
        <w:lang w:val="en-US"/>
      </w:rPr>
      <w:t>59</w:t>
    </w:r>
  </w:p>
  <w:p w14:paraId="17434C2E" w14:textId="1E0C03AA" w:rsidR="00452636" w:rsidRPr="001127DC" w:rsidRDefault="00452636" w:rsidP="00FE1D91">
    <w:pPr>
      <w:spacing w:after="0" w:line="240" w:lineRule="auto"/>
      <w:rPr>
        <w:rFonts w:ascii="Arial" w:hAnsi="Arial" w:cs="Arial"/>
        <w:sz w:val="20"/>
        <w:szCs w:val="20"/>
        <w:lang w:val="en-US"/>
      </w:rPr>
    </w:pPr>
    <w:r>
      <w:rPr>
        <w:rFonts w:ascii="Arial" w:hAnsi="Arial" w:cs="Arial"/>
        <w:sz w:val="20"/>
        <w:szCs w:val="20"/>
        <w:lang w:val="en-ID"/>
      </w:rPr>
      <w:t xml:space="preserve">Mei </w:t>
    </w:r>
    <w:r w:rsidRPr="001127DC">
      <w:rPr>
        <w:rFonts w:ascii="Arial" w:hAnsi="Arial" w:cs="Arial"/>
        <w:sz w:val="20"/>
        <w:szCs w:val="20"/>
        <w:lang w:val="en-ID"/>
      </w:rPr>
      <w:t xml:space="preserve">– </w:t>
    </w:r>
    <w:r>
      <w:rPr>
        <w:rFonts w:ascii="Arial" w:hAnsi="Arial" w:cs="Arial"/>
        <w:sz w:val="20"/>
        <w:szCs w:val="20"/>
        <w:lang w:val="en-ID"/>
      </w:rPr>
      <w:t xml:space="preserve">Agustus </w:t>
    </w:r>
    <w:r w:rsidRPr="001127DC">
      <w:rPr>
        <w:rFonts w:ascii="Arial" w:hAnsi="Arial" w:cs="Arial"/>
        <w:sz w:val="20"/>
        <w:szCs w:val="20"/>
      </w:rPr>
      <w:t>20</w:t>
    </w:r>
    <w:r w:rsidRPr="001127DC">
      <w:rPr>
        <w:rFonts w:ascii="Arial" w:hAnsi="Arial" w:cs="Arial"/>
        <w:sz w:val="20"/>
        <w:szCs w:val="20"/>
        <w:lang w:val="en-US"/>
      </w:rPr>
      <w:t>2</w:t>
    </w:r>
    <w:r>
      <w:rPr>
        <w:rFonts w:ascii="Arial" w:hAnsi="Arial" w:cs="Arial"/>
        <w:sz w:val="20"/>
        <w:szCs w:val="20"/>
        <w:lang w:val="en-US"/>
      </w:rPr>
      <w:t>5</w:t>
    </w:r>
  </w:p>
  <w:p w14:paraId="0BCE48DF" w14:textId="77777777" w:rsidR="00452636" w:rsidRDefault="00452636" w:rsidP="00FC483D">
    <w:pPr>
      <w:pStyle w:val="Header"/>
      <w:rPr>
        <w:rFonts w:ascii="Arial" w:hAnsi="Arial" w:cs="Arial"/>
        <w:sz w:val="20"/>
        <w:szCs w:val="20"/>
      </w:rPr>
    </w:pPr>
    <w:r>
      <w:rPr>
        <w:rFonts w:ascii="Arial" w:hAnsi="Arial" w:cs="Arial"/>
        <w:sz w:val="20"/>
        <w:szCs w:val="20"/>
      </w:rPr>
      <w:t>P-</w:t>
    </w:r>
    <w:r w:rsidRPr="00D46A13">
      <w:rPr>
        <w:rFonts w:ascii="Arial" w:hAnsi="Arial" w:cs="Arial"/>
        <w:sz w:val="20"/>
        <w:szCs w:val="20"/>
      </w:rPr>
      <w:t>ISSN 2086-4159</w:t>
    </w:r>
  </w:p>
  <w:p w14:paraId="03CE436B" w14:textId="77777777" w:rsidR="00452636" w:rsidRPr="00D46A13" w:rsidRDefault="00452636" w:rsidP="001752E6">
    <w:pPr>
      <w:pStyle w:val="Header"/>
      <w:rPr>
        <w:rFonts w:ascii="Arial" w:hAnsi="Arial" w:cs="Arial"/>
        <w:sz w:val="20"/>
        <w:szCs w:val="20"/>
      </w:rPr>
    </w:pPr>
    <w:r>
      <w:rPr>
        <w:rFonts w:ascii="Arial" w:hAnsi="Arial" w:cs="Arial"/>
        <w:sz w:val="20"/>
        <w:szCs w:val="20"/>
      </w:rPr>
      <w:t>E-ISSN 2656-6648</w:t>
    </w:r>
  </w:p>
  <w:p w14:paraId="1AFD2063" w14:textId="77777777" w:rsidR="00452636" w:rsidRPr="004939C9" w:rsidRDefault="00452636" w:rsidP="00FC483D">
    <w:pPr>
      <w:pStyle w:val="Header"/>
      <w:ind w:right="-5"/>
      <w:jc w:val="right"/>
      <w:rPr>
        <w:rFonts w:ascii="Arial" w:hAnsi="Arial" w:cs="Arial"/>
      </w:rPr>
    </w:pPr>
    <w:r w:rsidRPr="004939C9">
      <w:rPr>
        <w:rFonts w:ascii="Arial" w:hAnsi="Arial" w:cs="Arial"/>
        <w:sz w:val="18"/>
        <w:szCs w:val="20"/>
      </w:rPr>
      <w:t>http://ejournal.unibba.ac.id/index.php/AKURAT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hybridMultilevel"/>
    <w:tmpl w:val="11928B42"/>
    <w:lvl w:ilvl="0" w:tplc="5C488C36">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DC1250F2">
      <w:start w:val="1"/>
      <w:numFmt w:val="decimal"/>
      <w:lvlText w:val="%7."/>
      <w:lvlJc w:val="left"/>
      <w:pPr>
        <w:ind w:left="5389" w:hanging="360"/>
      </w:pPr>
      <w:rPr>
        <w:rFonts w:ascii="Arial" w:eastAsia="Calibri" w:hAnsi="Arial" w:cs="Arial"/>
      </w:r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00D213F6"/>
    <w:multiLevelType w:val="hybridMultilevel"/>
    <w:tmpl w:val="B48CE9A8"/>
    <w:lvl w:ilvl="0" w:tplc="887A20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2F3F8C"/>
    <w:multiLevelType w:val="multilevel"/>
    <w:tmpl w:val="41D4C0B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122B75"/>
    <w:multiLevelType w:val="hybridMultilevel"/>
    <w:tmpl w:val="4E6C1598"/>
    <w:lvl w:ilvl="0" w:tplc="97ECAEE4">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E0616B"/>
    <w:multiLevelType w:val="hybridMultilevel"/>
    <w:tmpl w:val="681EB0DC"/>
    <w:lvl w:ilvl="0" w:tplc="6D9EB922">
      <w:start w:val="1"/>
      <w:numFmt w:val="decimal"/>
      <w:lvlText w:val="%1."/>
      <w:lvlJc w:val="left"/>
      <w:pPr>
        <w:ind w:left="1440" w:hanging="360"/>
      </w:pPr>
      <w:rPr>
        <w:rFonts w:ascii="Arial" w:eastAsia="Times New Roman"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0814A09"/>
    <w:multiLevelType w:val="multilevel"/>
    <w:tmpl w:val="F9CA6CE6"/>
    <w:lvl w:ilvl="0">
      <w:start w:val="3"/>
      <w:numFmt w:val="decimal"/>
      <w:lvlText w:val="3.%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2"/>
      <w:numFmt w:val="decimal"/>
      <w:lvlText w:val="3.3.%4"/>
      <w:lvlJc w:val="left"/>
      <w:pPr>
        <w:ind w:left="1429"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AE174E"/>
    <w:multiLevelType w:val="hybridMultilevel"/>
    <w:tmpl w:val="5C56E0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D17391"/>
    <w:multiLevelType w:val="hybridMultilevel"/>
    <w:tmpl w:val="7910C0E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181D4C08"/>
    <w:multiLevelType w:val="hybridMultilevel"/>
    <w:tmpl w:val="531CBEFE"/>
    <w:lvl w:ilvl="0" w:tplc="EAD21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24436"/>
    <w:multiLevelType w:val="multilevel"/>
    <w:tmpl w:val="99E8C03A"/>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10" w15:restartNumberingAfterBreak="0">
    <w:nsid w:val="23274BC1"/>
    <w:multiLevelType w:val="multilevel"/>
    <w:tmpl w:val="BED22C6C"/>
    <w:lvl w:ilvl="0">
      <w:start w:val="1"/>
      <w:numFmt w:val="decimal"/>
      <w:lvlText w:val="%1."/>
      <w:lvlJc w:val="left"/>
      <w:pPr>
        <w:ind w:left="720" w:hanging="360"/>
      </w:pPr>
      <w:rPr>
        <w:rFonts w:hint="default"/>
      </w:rPr>
    </w:lvl>
    <w:lvl w:ilvl="1">
      <w:start w:val="5"/>
      <w:numFmt w:val="decimal"/>
      <w:isLgl/>
      <w:lvlText w:val="%1.%2"/>
      <w:lvlJc w:val="left"/>
      <w:pPr>
        <w:ind w:left="1600" w:hanging="5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1" w15:restartNumberingAfterBreak="0">
    <w:nsid w:val="270941E8"/>
    <w:multiLevelType w:val="hybridMultilevel"/>
    <w:tmpl w:val="FCD0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E338D"/>
    <w:multiLevelType w:val="multilevel"/>
    <w:tmpl w:val="B214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459CE"/>
    <w:multiLevelType w:val="hybridMultilevel"/>
    <w:tmpl w:val="62640392"/>
    <w:lvl w:ilvl="0" w:tplc="EF2CF9F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FE17902"/>
    <w:multiLevelType w:val="multilevel"/>
    <w:tmpl w:val="6AC2351E"/>
    <w:lvl w:ilvl="0">
      <w:start w:val="4"/>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4"/>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15" w15:restartNumberingAfterBreak="0">
    <w:nsid w:val="31217256"/>
    <w:multiLevelType w:val="hybridMultilevel"/>
    <w:tmpl w:val="40789364"/>
    <w:lvl w:ilvl="0" w:tplc="F7E8039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2940B1E"/>
    <w:multiLevelType w:val="hybridMultilevel"/>
    <w:tmpl w:val="E376E6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741ADD"/>
    <w:multiLevelType w:val="multilevel"/>
    <w:tmpl w:val="82D80D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F0062B"/>
    <w:multiLevelType w:val="hybridMultilevel"/>
    <w:tmpl w:val="3852F6B8"/>
    <w:lvl w:ilvl="0" w:tplc="CFDE2A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FA13303"/>
    <w:multiLevelType w:val="multilevel"/>
    <w:tmpl w:val="44E42F7A"/>
    <w:lvl w:ilvl="0">
      <w:start w:val="1"/>
      <w:numFmt w:val="decimal"/>
      <w:lvlText w:val="%1."/>
      <w:lvlJc w:val="left"/>
      <w:pPr>
        <w:ind w:left="1080" w:hanging="360"/>
      </w:pPr>
      <w:rPr>
        <w:rFonts w:ascii="Arial" w:hAnsi="Arial" w:cs="Arial" w:hint="default"/>
      </w:rPr>
    </w:lvl>
    <w:lvl w:ilvl="1">
      <w:start w:val="1"/>
      <w:numFmt w:val="decimal"/>
      <w:isLgl/>
      <w:lvlText w:val="%1.%2"/>
      <w:lvlJc w:val="left"/>
      <w:pPr>
        <w:ind w:left="1480" w:hanging="40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42DD6926"/>
    <w:multiLevelType w:val="hybridMultilevel"/>
    <w:tmpl w:val="08B09CD0"/>
    <w:lvl w:ilvl="0" w:tplc="56D22796">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5E76733"/>
    <w:multiLevelType w:val="hybridMultilevel"/>
    <w:tmpl w:val="BFB657FA"/>
    <w:lvl w:ilvl="0" w:tplc="A402902A">
      <w:start w:val="1"/>
      <w:numFmt w:val="decimal"/>
      <w:lvlText w:val="%1."/>
      <w:lvlJc w:val="left"/>
      <w:pPr>
        <w:ind w:left="720" w:hanging="360"/>
      </w:pPr>
      <w:rPr>
        <w:rFonts w:ascii="Arial" w:eastAsia="Calibri" w:hAnsi="Arial"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7501B83"/>
    <w:multiLevelType w:val="multilevel"/>
    <w:tmpl w:val="04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74412E"/>
    <w:multiLevelType w:val="hybridMultilevel"/>
    <w:tmpl w:val="59382B1A"/>
    <w:lvl w:ilvl="0" w:tplc="141024E0">
      <w:start w:val="2"/>
      <w:numFmt w:val="decimal"/>
      <w:lvlText w:val="4.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FD67CAF"/>
    <w:multiLevelType w:val="hybridMultilevel"/>
    <w:tmpl w:val="F086EBAC"/>
    <w:lvl w:ilvl="0" w:tplc="D8D605E8">
      <w:start w:val="1"/>
      <w:numFmt w:val="decimal"/>
      <w:lvlText w:val="%1."/>
      <w:lvlJc w:val="left"/>
      <w:pPr>
        <w:ind w:left="1996" w:hanging="360"/>
      </w:pPr>
      <w:rPr>
        <w:rFonts w:ascii="Arial" w:eastAsia="Calibri" w:hAnsi="Arial" w:cs="Arial"/>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5" w15:restartNumberingAfterBreak="0">
    <w:nsid w:val="50493FDE"/>
    <w:multiLevelType w:val="multilevel"/>
    <w:tmpl w:val="4138539E"/>
    <w:lvl w:ilvl="0">
      <w:start w:val="3"/>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55151C"/>
    <w:multiLevelType w:val="hybridMultilevel"/>
    <w:tmpl w:val="7DEAF748"/>
    <w:lvl w:ilvl="0" w:tplc="1590A606">
      <w:start w:val="3"/>
      <w:numFmt w:val="decimal"/>
      <w:lvlText w:val="%1."/>
      <w:lvlJc w:val="left"/>
      <w:pPr>
        <w:ind w:left="928" w:hanging="360"/>
      </w:pPr>
      <w:rPr>
        <w:rFonts w:hint="default"/>
        <w:sz w:val="20"/>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16A03F1"/>
    <w:multiLevelType w:val="hybridMultilevel"/>
    <w:tmpl w:val="EBA00554"/>
    <w:lvl w:ilvl="0" w:tplc="4800BCA0">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384335D"/>
    <w:multiLevelType w:val="multilevel"/>
    <w:tmpl w:val="E466E3F8"/>
    <w:lvl w:ilvl="0">
      <w:start w:val="1"/>
      <w:numFmt w:val="decimal"/>
      <w:lvlText w:val="%1."/>
      <w:lvlJc w:val="left"/>
      <w:pPr>
        <w:ind w:left="1080" w:hanging="360"/>
      </w:pPr>
      <w:rPr>
        <w:rFonts w:hint="default"/>
      </w:rPr>
    </w:lvl>
    <w:lvl w:ilvl="1">
      <w:start w:val="2"/>
      <w:numFmt w:val="decimal"/>
      <w:isLgl/>
      <w:lvlText w:val="%1.%2"/>
      <w:lvlJc w:val="left"/>
      <w:pPr>
        <w:ind w:left="1380" w:hanging="6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5A575CE"/>
    <w:multiLevelType w:val="hybridMultilevel"/>
    <w:tmpl w:val="42F0790A"/>
    <w:lvl w:ilvl="0" w:tplc="DEDAD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75F2D"/>
    <w:multiLevelType w:val="hybridMultilevel"/>
    <w:tmpl w:val="017A11FC"/>
    <w:lvl w:ilvl="0" w:tplc="189C66E4">
      <w:start w:val="1"/>
      <w:numFmt w:val="decimal"/>
      <w:lvlText w:val="%1)"/>
      <w:lvlJc w:val="left"/>
      <w:pPr>
        <w:ind w:left="2280" w:hanging="360"/>
      </w:pPr>
      <w:rPr>
        <w:b w:val="0"/>
        <w:bCs w:val="0"/>
      </w:rPr>
    </w:lvl>
    <w:lvl w:ilvl="1" w:tplc="E498591A">
      <w:start w:val="1"/>
      <w:numFmt w:val="decimal"/>
      <w:lvlText w:val="%2."/>
      <w:lvlJc w:val="left"/>
      <w:pPr>
        <w:ind w:left="3000"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1" w15:restartNumberingAfterBreak="0">
    <w:nsid w:val="604D398D"/>
    <w:multiLevelType w:val="hybridMultilevel"/>
    <w:tmpl w:val="12629B72"/>
    <w:lvl w:ilvl="0" w:tplc="5C7A3EB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2" w15:restartNumberingAfterBreak="0">
    <w:nsid w:val="62FD54BD"/>
    <w:multiLevelType w:val="multilevel"/>
    <w:tmpl w:val="4098766E"/>
    <w:lvl w:ilvl="0">
      <w:start w:val="1"/>
      <w:numFmt w:val="decimal"/>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2.%4"/>
      <w:lvlJc w:val="left"/>
      <w:pPr>
        <w:ind w:left="3600" w:hanging="360"/>
      </w:pPr>
      <w:rPr>
        <w:rFonts w:hint="default"/>
        <w:b/>
        <w:bCs/>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3CC67E4"/>
    <w:multiLevelType w:val="hybridMultilevel"/>
    <w:tmpl w:val="B6D81A8A"/>
    <w:lvl w:ilvl="0" w:tplc="9936593C">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435185A"/>
    <w:multiLevelType w:val="hybridMultilevel"/>
    <w:tmpl w:val="E3D277BA"/>
    <w:lvl w:ilvl="0" w:tplc="9BB4EAB4">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9907632"/>
    <w:multiLevelType w:val="hybridMultilevel"/>
    <w:tmpl w:val="C78CBB98"/>
    <w:lvl w:ilvl="0" w:tplc="0FACA0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B8A6A0F"/>
    <w:multiLevelType w:val="hybridMultilevel"/>
    <w:tmpl w:val="1FFEB844"/>
    <w:lvl w:ilvl="0" w:tplc="F732C664">
      <w:start w:val="1"/>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BB7290E"/>
    <w:multiLevelType w:val="hybridMultilevel"/>
    <w:tmpl w:val="0EEE2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FF2A85"/>
    <w:multiLevelType w:val="multilevel"/>
    <w:tmpl w:val="942CC85C"/>
    <w:lvl w:ilvl="0">
      <w:start w:val="1"/>
      <w:numFmt w:val="decimal"/>
      <w:lvlText w:val="3.%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3.1.%4"/>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4A265C"/>
    <w:multiLevelType w:val="hybridMultilevel"/>
    <w:tmpl w:val="CB26205C"/>
    <w:lvl w:ilvl="0" w:tplc="08EE17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782D27C6"/>
    <w:multiLevelType w:val="hybridMultilevel"/>
    <w:tmpl w:val="7ECCC8E0"/>
    <w:lvl w:ilvl="0" w:tplc="D54C8698">
      <w:start w:val="1"/>
      <w:numFmt w:val="decimal"/>
      <w:lvlText w:val="%1."/>
      <w:lvlJc w:val="left"/>
      <w:pPr>
        <w:ind w:left="655" w:hanging="360"/>
      </w:pPr>
      <w:rPr>
        <w:rFonts w:ascii="Arial" w:eastAsia="Times New Roman" w:hAnsi="Arial" w:cs="Arial"/>
      </w:rPr>
    </w:lvl>
    <w:lvl w:ilvl="1" w:tplc="04210019" w:tentative="1">
      <w:start w:val="1"/>
      <w:numFmt w:val="lowerLetter"/>
      <w:lvlText w:val="%2."/>
      <w:lvlJc w:val="left"/>
      <w:pPr>
        <w:ind w:left="1375" w:hanging="360"/>
      </w:pPr>
    </w:lvl>
    <w:lvl w:ilvl="2" w:tplc="0421001B" w:tentative="1">
      <w:start w:val="1"/>
      <w:numFmt w:val="lowerRoman"/>
      <w:lvlText w:val="%3."/>
      <w:lvlJc w:val="right"/>
      <w:pPr>
        <w:ind w:left="2095" w:hanging="180"/>
      </w:pPr>
    </w:lvl>
    <w:lvl w:ilvl="3" w:tplc="0421000F" w:tentative="1">
      <w:start w:val="1"/>
      <w:numFmt w:val="decimal"/>
      <w:lvlText w:val="%4."/>
      <w:lvlJc w:val="left"/>
      <w:pPr>
        <w:ind w:left="2815" w:hanging="360"/>
      </w:pPr>
    </w:lvl>
    <w:lvl w:ilvl="4" w:tplc="04210019" w:tentative="1">
      <w:start w:val="1"/>
      <w:numFmt w:val="lowerLetter"/>
      <w:lvlText w:val="%5."/>
      <w:lvlJc w:val="left"/>
      <w:pPr>
        <w:ind w:left="3535" w:hanging="360"/>
      </w:pPr>
    </w:lvl>
    <w:lvl w:ilvl="5" w:tplc="0421001B" w:tentative="1">
      <w:start w:val="1"/>
      <w:numFmt w:val="lowerRoman"/>
      <w:lvlText w:val="%6."/>
      <w:lvlJc w:val="right"/>
      <w:pPr>
        <w:ind w:left="4255" w:hanging="180"/>
      </w:pPr>
    </w:lvl>
    <w:lvl w:ilvl="6" w:tplc="0421000F" w:tentative="1">
      <w:start w:val="1"/>
      <w:numFmt w:val="decimal"/>
      <w:lvlText w:val="%7."/>
      <w:lvlJc w:val="left"/>
      <w:pPr>
        <w:ind w:left="4975" w:hanging="360"/>
      </w:pPr>
    </w:lvl>
    <w:lvl w:ilvl="7" w:tplc="04210019" w:tentative="1">
      <w:start w:val="1"/>
      <w:numFmt w:val="lowerLetter"/>
      <w:lvlText w:val="%8."/>
      <w:lvlJc w:val="left"/>
      <w:pPr>
        <w:ind w:left="5695" w:hanging="360"/>
      </w:pPr>
    </w:lvl>
    <w:lvl w:ilvl="8" w:tplc="0421001B" w:tentative="1">
      <w:start w:val="1"/>
      <w:numFmt w:val="lowerRoman"/>
      <w:lvlText w:val="%9."/>
      <w:lvlJc w:val="right"/>
      <w:pPr>
        <w:ind w:left="6415" w:hanging="180"/>
      </w:pPr>
    </w:lvl>
  </w:abstractNum>
  <w:abstractNum w:abstractNumId="41" w15:restartNumberingAfterBreak="0">
    <w:nsid w:val="7A79545F"/>
    <w:multiLevelType w:val="hybridMultilevel"/>
    <w:tmpl w:val="7A069BE8"/>
    <w:lvl w:ilvl="0" w:tplc="86E0CEFC">
      <w:start w:val="1"/>
      <w:numFmt w:val="decimal"/>
      <w:lvlText w:val="%1."/>
      <w:lvlJc w:val="left"/>
      <w:pPr>
        <w:ind w:left="928" w:hanging="360"/>
      </w:pPr>
      <w:rPr>
        <w:sz w:val="20"/>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2" w15:restartNumberingAfterBreak="0">
    <w:nsid w:val="7BAD013D"/>
    <w:multiLevelType w:val="hybridMultilevel"/>
    <w:tmpl w:val="57385AF2"/>
    <w:lvl w:ilvl="0" w:tplc="C4884B2C">
      <w:start w:val="1"/>
      <w:numFmt w:val="decimal"/>
      <w:lvlText w:val="3.3.%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22"/>
  </w:num>
  <w:num w:numId="2">
    <w:abstractNumId w:val="12"/>
  </w:num>
  <w:num w:numId="3">
    <w:abstractNumId w:val="25"/>
  </w:num>
  <w:num w:numId="4">
    <w:abstractNumId w:val="11"/>
  </w:num>
  <w:num w:numId="5">
    <w:abstractNumId w:val="29"/>
  </w:num>
  <w:num w:numId="6">
    <w:abstractNumId w:val="31"/>
  </w:num>
  <w:num w:numId="7">
    <w:abstractNumId w:val="1"/>
  </w:num>
  <w:num w:numId="8">
    <w:abstractNumId w:val="16"/>
  </w:num>
  <w:num w:numId="9">
    <w:abstractNumId w:val="3"/>
  </w:num>
  <w:num w:numId="10">
    <w:abstractNumId w:val="26"/>
  </w:num>
  <w:num w:numId="11">
    <w:abstractNumId w:val="41"/>
  </w:num>
  <w:num w:numId="12">
    <w:abstractNumId w:val="7"/>
  </w:num>
  <w:num w:numId="13">
    <w:abstractNumId w:val="6"/>
  </w:num>
  <w:num w:numId="14">
    <w:abstractNumId w:val="34"/>
  </w:num>
  <w:num w:numId="15">
    <w:abstractNumId w:val="28"/>
  </w:num>
  <w:num w:numId="16">
    <w:abstractNumId w:val="19"/>
  </w:num>
  <w:num w:numId="17">
    <w:abstractNumId w:val="10"/>
  </w:num>
  <w:num w:numId="18">
    <w:abstractNumId w:val="30"/>
  </w:num>
  <w:num w:numId="19">
    <w:abstractNumId w:val="20"/>
  </w:num>
  <w:num w:numId="20">
    <w:abstractNumId w:val="40"/>
  </w:num>
  <w:num w:numId="21">
    <w:abstractNumId w:val="17"/>
  </w:num>
  <w:num w:numId="22">
    <w:abstractNumId w:val="36"/>
  </w:num>
  <w:num w:numId="23">
    <w:abstractNumId w:val="38"/>
  </w:num>
  <w:num w:numId="24">
    <w:abstractNumId w:val="42"/>
  </w:num>
  <w:num w:numId="25">
    <w:abstractNumId w:val="5"/>
  </w:num>
  <w:num w:numId="26">
    <w:abstractNumId w:val="9"/>
  </w:num>
  <w:num w:numId="27">
    <w:abstractNumId w:val="21"/>
  </w:num>
  <w:num w:numId="28">
    <w:abstractNumId w:val="39"/>
  </w:num>
  <w:num w:numId="29">
    <w:abstractNumId w:val="24"/>
  </w:num>
  <w:num w:numId="30">
    <w:abstractNumId w:val="4"/>
  </w:num>
  <w:num w:numId="31">
    <w:abstractNumId w:val="32"/>
  </w:num>
  <w:num w:numId="32">
    <w:abstractNumId w:val="23"/>
  </w:num>
  <w:num w:numId="33">
    <w:abstractNumId w:val="13"/>
  </w:num>
  <w:num w:numId="34">
    <w:abstractNumId w:val="14"/>
  </w:num>
  <w:num w:numId="35">
    <w:abstractNumId w:val="33"/>
  </w:num>
  <w:num w:numId="36">
    <w:abstractNumId w:val="15"/>
  </w:num>
  <w:num w:numId="37">
    <w:abstractNumId w:val="27"/>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5"/>
  </w:num>
  <w:num w:numId="41">
    <w:abstractNumId w:val="0"/>
  </w:num>
  <w:num w:numId="42">
    <w:abstractNumId w:val="37"/>
  </w:num>
  <w:num w:numId="43">
    <w:abstractNumId w:val="8"/>
  </w:num>
  <w:num w:numId="4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5F"/>
    <w:rsid w:val="0000117B"/>
    <w:rsid w:val="00003114"/>
    <w:rsid w:val="000075FE"/>
    <w:rsid w:val="000223BD"/>
    <w:rsid w:val="00024E09"/>
    <w:rsid w:val="000303A7"/>
    <w:rsid w:val="000311C9"/>
    <w:rsid w:val="00031E70"/>
    <w:rsid w:val="00033589"/>
    <w:rsid w:val="0003382F"/>
    <w:rsid w:val="0003599E"/>
    <w:rsid w:val="00042B2D"/>
    <w:rsid w:val="000438E0"/>
    <w:rsid w:val="000457B7"/>
    <w:rsid w:val="00046E94"/>
    <w:rsid w:val="00055093"/>
    <w:rsid w:val="000559CA"/>
    <w:rsid w:val="00057887"/>
    <w:rsid w:val="00064DAF"/>
    <w:rsid w:val="00070612"/>
    <w:rsid w:val="00077AD0"/>
    <w:rsid w:val="00092B83"/>
    <w:rsid w:val="000A1961"/>
    <w:rsid w:val="000A5BD3"/>
    <w:rsid w:val="000B0CF2"/>
    <w:rsid w:val="000B6660"/>
    <w:rsid w:val="000C02D5"/>
    <w:rsid w:val="000D09D2"/>
    <w:rsid w:val="000D200E"/>
    <w:rsid w:val="000D55E9"/>
    <w:rsid w:val="000D7992"/>
    <w:rsid w:val="000E1C70"/>
    <w:rsid w:val="000E27EA"/>
    <w:rsid w:val="000E4D07"/>
    <w:rsid w:val="000E6EF4"/>
    <w:rsid w:val="000E7AA1"/>
    <w:rsid w:val="000F048D"/>
    <w:rsid w:val="000F6E1D"/>
    <w:rsid w:val="000F79F7"/>
    <w:rsid w:val="00102C9A"/>
    <w:rsid w:val="001077F3"/>
    <w:rsid w:val="00110C10"/>
    <w:rsid w:val="001127DC"/>
    <w:rsid w:val="0011458F"/>
    <w:rsid w:val="00114781"/>
    <w:rsid w:val="00147F46"/>
    <w:rsid w:val="001532BE"/>
    <w:rsid w:val="00153AE1"/>
    <w:rsid w:val="00161A4B"/>
    <w:rsid w:val="00164DAF"/>
    <w:rsid w:val="00174E41"/>
    <w:rsid w:val="001752E6"/>
    <w:rsid w:val="001766E3"/>
    <w:rsid w:val="001822DA"/>
    <w:rsid w:val="001955FE"/>
    <w:rsid w:val="00197872"/>
    <w:rsid w:val="001B4D4E"/>
    <w:rsid w:val="001C2D1A"/>
    <w:rsid w:val="001C6153"/>
    <w:rsid w:val="001C6A3D"/>
    <w:rsid w:val="001D2439"/>
    <w:rsid w:val="001D2DCA"/>
    <w:rsid w:val="001D5182"/>
    <w:rsid w:val="001D5247"/>
    <w:rsid w:val="001D7FE0"/>
    <w:rsid w:val="001E0DE9"/>
    <w:rsid w:val="001E1DF7"/>
    <w:rsid w:val="001E25EB"/>
    <w:rsid w:val="001E2C48"/>
    <w:rsid w:val="001F62EF"/>
    <w:rsid w:val="001F7082"/>
    <w:rsid w:val="002047CC"/>
    <w:rsid w:val="0021460C"/>
    <w:rsid w:val="002167F8"/>
    <w:rsid w:val="00216AF8"/>
    <w:rsid w:val="00227AC5"/>
    <w:rsid w:val="00232357"/>
    <w:rsid w:val="00233021"/>
    <w:rsid w:val="00233D10"/>
    <w:rsid w:val="0023587C"/>
    <w:rsid w:val="0024080C"/>
    <w:rsid w:val="0024149A"/>
    <w:rsid w:val="00243D34"/>
    <w:rsid w:val="00251F6F"/>
    <w:rsid w:val="002526E1"/>
    <w:rsid w:val="002543E9"/>
    <w:rsid w:val="0026539A"/>
    <w:rsid w:val="0028036E"/>
    <w:rsid w:val="00280373"/>
    <w:rsid w:val="00280DCF"/>
    <w:rsid w:val="0028234A"/>
    <w:rsid w:val="00287C59"/>
    <w:rsid w:val="00293B99"/>
    <w:rsid w:val="00297C5B"/>
    <w:rsid w:val="002A1CF1"/>
    <w:rsid w:val="002A5B2F"/>
    <w:rsid w:val="002B1B49"/>
    <w:rsid w:val="002B3FDC"/>
    <w:rsid w:val="002B7F75"/>
    <w:rsid w:val="002C105F"/>
    <w:rsid w:val="002C3676"/>
    <w:rsid w:val="002C5BBD"/>
    <w:rsid w:val="002D3723"/>
    <w:rsid w:val="002D64F9"/>
    <w:rsid w:val="002E0D32"/>
    <w:rsid w:val="002E5CCC"/>
    <w:rsid w:val="002F25EB"/>
    <w:rsid w:val="002F7803"/>
    <w:rsid w:val="003030D5"/>
    <w:rsid w:val="00303A19"/>
    <w:rsid w:val="00311BCA"/>
    <w:rsid w:val="00313331"/>
    <w:rsid w:val="00314B8B"/>
    <w:rsid w:val="00315CA2"/>
    <w:rsid w:val="00320A02"/>
    <w:rsid w:val="0032448A"/>
    <w:rsid w:val="003362F0"/>
    <w:rsid w:val="003371DC"/>
    <w:rsid w:val="003429C9"/>
    <w:rsid w:val="00350FCC"/>
    <w:rsid w:val="00351EAA"/>
    <w:rsid w:val="00352C81"/>
    <w:rsid w:val="0035519D"/>
    <w:rsid w:val="003571A0"/>
    <w:rsid w:val="00357937"/>
    <w:rsid w:val="003601C7"/>
    <w:rsid w:val="00365744"/>
    <w:rsid w:val="00367C52"/>
    <w:rsid w:val="00373ACD"/>
    <w:rsid w:val="003743FA"/>
    <w:rsid w:val="00380CAC"/>
    <w:rsid w:val="0039437F"/>
    <w:rsid w:val="003A036F"/>
    <w:rsid w:val="003A7648"/>
    <w:rsid w:val="003A7B58"/>
    <w:rsid w:val="003B008A"/>
    <w:rsid w:val="003B0FFF"/>
    <w:rsid w:val="003B1BB1"/>
    <w:rsid w:val="003B50E5"/>
    <w:rsid w:val="003D1478"/>
    <w:rsid w:val="003D4B33"/>
    <w:rsid w:val="003D78D2"/>
    <w:rsid w:val="003E42EA"/>
    <w:rsid w:val="003F0ABF"/>
    <w:rsid w:val="003F7826"/>
    <w:rsid w:val="003F7EC2"/>
    <w:rsid w:val="00401295"/>
    <w:rsid w:val="00422F40"/>
    <w:rsid w:val="00422F70"/>
    <w:rsid w:val="00423031"/>
    <w:rsid w:val="00434935"/>
    <w:rsid w:val="00436E90"/>
    <w:rsid w:val="00452636"/>
    <w:rsid w:val="00456029"/>
    <w:rsid w:val="004564BA"/>
    <w:rsid w:val="004710B2"/>
    <w:rsid w:val="00476BC8"/>
    <w:rsid w:val="004774A2"/>
    <w:rsid w:val="00477875"/>
    <w:rsid w:val="0047793A"/>
    <w:rsid w:val="004864BA"/>
    <w:rsid w:val="0049255C"/>
    <w:rsid w:val="00492922"/>
    <w:rsid w:val="004939C9"/>
    <w:rsid w:val="004A063E"/>
    <w:rsid w:val="004A0B76"/>
    <w:rsid w:val="004B034B"/>
    <w:rsid w:val="004B1A91"/>
    <w:rsid w:val="004C545C"/>
    <w:rsid w:val="004C5D83"/>
    <w:rsid w:val="004D0ABB"/>
    <w:rsid w:val="004D2291"/>
    <w:rsid w:val="004D4FAF"/>
    <w:rsid w:val="004D7B23"/>
    <w:rsid w:val="004E020F"/>
    <w:rsid w:val="004E3B78"/>
    <w:rsid w:val="004E737E"/>
    <w:rsid w:val="004E7464"/>
    <w:rsid w:val="004F064C"/>
    <w:rsid w:val="004F0AC1"/>
    <w:rsid w:val="004F1DAE"/>
    <w:rsid w:val="004F2D42"/>
    <w:rsid w:val="0050362C"/>
    <w:rsid w:val="00504423"/>
    <w:rsid w:val="00526F34"/>
    <w:rsid w:val="00530067"/>
    <w:rsid w:val="00531702"/>
    <w:rsid w:val="00532B05"/>
    <w:rsid w:val="0054159F"/>
    <w:rsid w:val="0054531A"/>
    <w:rsid w:val="005601D4"/>
    <w:rsid w:val="0056207B"/>
    <w:rsid w:val="00567B6E"/>
    <w:rsid w:val="0057054E"/>
    <w:rsid w:val="00570F94"/>
    <w:rsid w:val="00575259"/>
    <w:rsid w:val="00575330"/>
    <w:rsid w:val="00580E32"/>
    <w:rsid w:val="00586423"/>
    <w:rsid w:val="0059248A"/>
    <w:rsid w:val="005969B2"/>
    <w:rsid w:val="005A1A9A"/>
    <w:rsid w:val="005B08F8"/>
    <w:rsid w:val="005C33D3"/>
    <w:rsid w:val="005C3C65"/>
    <w:rsid w:val="005C56B2"/>
    <w:rsid w:val="005C7CD2"/>
    <w:rsid w:val="005D0FED"/>
    <w:rsid w:val="005D3C62"/>
    <w:rsid w:val="005E456E"/>
    <w:rsid w:val="005F4AC7"/>
    <w:rsid w:val="005F76F7"/>
    <w:rsid w:val="006232B9"/>
    <w:rsid w:val="006238A3"/>
    <w:rsid w:val="00632AA5"/>
    <w:rsid w:val="00643A8A"/>
    <w:rsid w:val="00652207"/>
    <w:rsid w:val="00656253"/>
    <w:rsid w:val="006622DB"/>
    <w:rsid w:val="00662759"/>
    <w:rsid w:val="00665EF8"/>
    <w:rsid w:val="006742D1"/>
    <w:rsid w:val="00684FD9"/>
    <w:rsid w:val="00685368"/>
    <w:rsid w:val="006907E8"/>
    <w:rsid w:val="006954FD"/>
    <w:rsid w:val="006A1DDC"/>
    <w:rsid w:val="006A492B"/>
    <w:rsid w:val="006A7B62"/>
    <w:rsid w:val="006B13E3"/>
    <w:rsid w:val="006C0090"/>
    <w:rsid w:val="006C2366"/>
    <w:rsid w:val="006C27E4"/>
    <w:rsid w:val="006C3D5F"/>
    <w:rsid w:val="006D1336"/>
    <w:rsid w:val="006D358A"/>
    <w:rsid w:val="006E410E"/>
    <w:rsid w:val="006E467B"/>
    <w:rsid w:val="006F6A97"/>
    <w:rsid w:val="00706CCF"/>
    <w:rsid w:val="00712033"/>
    <w:rsid w:val="00712E02"/>
    <w:rsid w:val="00720702"/>
    <w:rsid w:val="007213F4"/>
    <w:rsid w:val="00727F48"/>
    <w:rsid w:val="007328E3"/>
    <w:rsid w:val="00732DBC"/>
    <w:rsid w:val="00733BB5"/>
    <w:rsid w:val="00736E9A"/>
    <w:rsid w:val="007406AA"/>
    <w:rsid w:val="00750351"/>
    <w:rsid w:val="00753984"/>
    <w:rsid w:val="00755D35"/>
    <w:rsid w:val="007643D6"/>
    <w:rsid w:val="007648F4"/>
    <w:rsid w:val="007776A7"/>
    <w:rsid w:val="00777D33"/>
    <w:rsid w:val="00783641"/>
    <w:rsid w:val="00783F7A"/>
    <w:rsid w:val="0078426C"/>
    <w:rsid w:val="007A69A2"/>
    <w:rsid w:val="007B0267"/>
    <w:rsid w:val="007B1B91"/>
    <w:rsid w:val="007B3459"/>
    <w:rsid w:val="007C1B3A"/>
    <w:rsid w:val="007C203C"/>
    <w:rsid w:val="007C7B39"/>
    <w:rsid w:val="007D29F7"/>
    <w:rsid w:val="007D2FB1"/>
    <w:rsid w:val="007D5C62"/>
    <w:rsid w:val="007E7FE5"/>
    <w:rsid w:val="007F29F1"/>
    <w:rsid w:val="007F431D"/>
    <w:rsid w:val="00803B98"/>
    <w:rsid w:val="0080624F"/>
    <w:rsid w:val="00807298"/>
    <w:rsid w:val="008076BE"/>
    <w:rsid w:val="00827EA3"/>
    <w:rsid w:val="008544E2"/>
    <w:rsid w:val="00861B47"/>
    <w:rsid w:val="00865699"/>
    <w:rsid w:val="008738AD"/>
    <w:rsid w:val="0088146C"/>
    <w:rsid w:val="00886669"/>
    <w:rsid w:val="00887C0C"/>
    <w:rsid w:val="0089022B"/>
    <w:rsid w:val="008A06FF"/>
    <w:rsid w:val="008A1BAB"/>
    <w:rsid w:val="008A30CD"/>
    <w:rsid w:val="008A5F8C"/>
    <w:rsid w:val="008B19FE"/>
    <w:rsid w:val="008B2152"/>
    <w:rsid w:val="008B2F40"/>
    <w:rsid w:val="008B5317"/>
    <w:rsid w:val="008B5EFF"/>
    <w:rsid w:val="008B6C4A"/>
    <w:rsid w:val="008B7932"/>
    <w:rsid w:val="008C3E6D"/>
    <w:rsid w:val="008C4019"/>
    <w:rsid w:val="008C4CC5"/>
    <w:rsid w:val="008D307F"/>
    <w:rsid w:val="008E2D51"/>
    <w:rsid w:val="009017D4"/>
    <w:rsid w:val="00915464"/>
    <w:rsid w:val="00922642"/>
    <w:rsid w:val="00923DB5"/>
    <w:rsid w:val="00924682"/>
    <w:rsid w:val="00926F10"/>
    <w:rsid w:val="00930D49"/>
    <w:rsid w:val="00932193"/>
    <w:rsid w:val="00932371"/>
    <w:rsid w:val="00936275"/>
    <w:rsid w:val="0094486E"/>
    <w:rsid w:val="00944C93"/>
    <w:rsid w:val="00951110"/>
    <w:rsid w:val="00952014"/>
    <w:rsid w:val="00952C28"/>
    <w:rsid w:val="00963AC4"/>
    <w:rsid w:val="0097369C"/>
    <w:rsid w:val="00980CA6"/>
    <w:rsid w:val="00995DC7"/>
    <w:rsid w:val="009A794A"/>
    <w:rsid w:val="009B0DA4"/>
    <w:rsid w:val="009B285E"/>
    <w:rsid w:val="009C46A6"/>
    <w:rsid w:val="009C69E9"/>
    <w:rsid w:val="009D3DA5"/>
    <w:rsid w:val="009E5606"/>
    <w:rsid w:val="009E5C7E"/>
    <w:rsid w:val="009E6731"/>
    <w:rsid w:val="009F4D30"/>
    <w:rsid w:val="00A128B7"/>
    <w:rsid w:val="00A20BAB"/>
    <w:rsid w:val="00A231CF"/>
    <w:rsid w:val="00A24CE1"/>
    <w:rsid w:val="00A270DD"/>
    <w:rsid w:val="00A30770"/>
    <w:rsid w:val="00A323ED"/>
    <w:rsid w:val="00A33BCA"/>
    <w:rsid w:val="00A35399"/>
    <w:rsid w:val="00A431FB"/>
    <w:rsid w:val="00A43492"/>
    <w:rsid w:val="00A52269"/>
    <w:rsid w:val="00A678CB"/>
    <w:rsid w:val="00A77A5F"/>
    <w:rsid w:val="00A8092C"/>
    <w:rsid w:val="00A84B19"/>
    <w:rsid w:val="00A91567"/>
    <w:rsid w:val="00AA10CA"/>
    <w:rsid w:val="00AA1A30"/>
    <w:rsid w:val="00AA1CB4"/>
    <w:rsid w:val="00AA410C"/>
    <w:rsid w:val="00AA5B30"/>
    <w:rsid w:val="00AA665F"/>
    <w:rsid w:val="00AC07FB"/>
    <w:rsid w:val="00AC7678"/>
    <w:rsid w:val="00AD1A9F"/>
    <w:rsid w:val="00AD4DBD"/>
    <w:rsid w:val="00AE0884"/>
    <w:rsid w:val="00AE4638"/>
    <w:rsid w:val="00AF4E7D"/>
    <w:rsid w:val="00AF6BFD"/>
    <w:rsid w:val="00B12BA5"/>
    <w:rsid w:val="00B1386D"/>
    <w:rsid w:val="00B1423D"/>
    <w:rsid w:val="00B169FC"/>
    <w:rsid w:val="00B2673B"/>
    <w:rsid w:val="00B27A7B"/>
    <w:rsid w:val="00B300CF"/>
    <w:rsid w:val="00B3173D"/>
    <w:rsid w:val="00B324CE"/>
    <w:rsid w:val="00B35271"/>
    <w:rsid w:val="00B36C92"/>
    <w:rsid w:val="00B42499"/>
    <w:rsid w:val="00B63BC5"/>
    <w:rsid w:val="00B65CC0"/>
    <w:rsid w:val="00B80AEA"/>
    <w:rsid w:val="00B83111"/>
    <w:rsid w:val="00B83630"/>
    <w:rsid w:val="00B94EF9"/>
    <w:rsid w:val="00B95269"/>
    <w:rsid w:val="00B962E7"/>
    <w:rsid w:val="00BA5A45"/>
    <w:rsid w:val="00BB5D01"/>
    <w:rsid w:val="00BB7908"/>
    <w:rsid w:val="00BB7B4B"/>
    <w:rsid w:val="00BC1CC9"/>
    <w:rsid w:val="00BD08D8"/>
    <w:rsid w:val="00BD2DC9"/>
    <w:rsid w:val="00BD591B"/>
    <w:rsid w:val="00BE20E5"/>
    <w:rsid w:val="00BE22B2"/>
    <w:rsid w:val="00BE6C99"/>
    <w:rsid w:val="00BF05E1"/>
    <w:rsid w:val="00BF2249"/>
    <w:rsid w:val="00C15A39"/>
    <w:rsid w:val="00C1613B"/>
    <w:rsid w:val="00C1704C"/>
    <w:rsid w:val="00C2062C"/>
    <w:rsid w:val="00C220C2"/>
    <w:rsid w:val="00C249B4"/>
    <w:rsid w:val="00C24A82"/>
    <w:rsid w:val="00C3006A"/>
    <w:rsid w:val="00C5520A"/>
    <w:rsid w:val="00C7125D"/>
    <w:rsid w:val="00C740C7"/>
    <w:rsid w:val="00C8213C"/>
    <w:rsid w:val="00C821C8"/>
    <w:rsid w:val="00C85797"/>
    <w:rsid w:val="00C872D7"/>
    <w:rsid w:val="00C90A83"/>
    <w:rsid w:val="00C922F1"/>
    <w:rsid w:val="00C93BA0"/>
    <w:rsid w:val="00CA1AD5"/>
    <w:rsid w:val="00CA7143"/>
    <w:rsid w:val="00CB1E32"/>
    <w:rsid w:val="00CD553D"/>
    <w:rsid w:val="00CE1490"/>
    <w:rsid w:val="00CE3235"/>
    <w:rsid w:val="00CF43DB"/>
    <w:rsid w:val="00CF5974"/>
    <w:rsid w:val="00CF62F1"/>
    <w:rsid w:val="00D00E4B"/>
    <w:rsid w:val="00D0111C"/>
    <w:rsid w:val="00D06A14"/>
    <w:rsid w:val="00D150B9"/>
    <w:rsid w:val="00D151B1"/>
    <w:rsid w:val="00D16643"/>
    <w:rsid w:val="00D22BD0"/>
    <w:rsid w:val="00D27785"/>
    <w:rsid w:val="00D31D98"/>
    <w:rsid w:val="00D33511"/>
    <w:rsid w:val="00D3673F"/>
    <w:rsid w:val="00D42973"/>
    <w:rsid w:val="00D438C8"/>
    <w:rsid w:val="00D461F5"/>
    <w:rsid w:val="00D46A13"/>
    <w:rsid w:val="00D510BD"/>
    <w:rsid w:val="00D53510"/>
    <w:rsid w:val="00D53D6B"/>
    <w:rsid w:val="00D54E91"/>
    <w:rsid w:val="00D60174"/>
    <w:rsid w:val="00D668B9"/>
    <w:rsid w:val="00D67021"/>
    <w:rsid w:val="00D74E13"/>
    <w:rsid w:val="00D858D3"/>
    <w:rsid w:val="00D872DA"/>
    <w:rsid w:val="00D94AA0"/>
    <w:rsid w:val="00D951CA"/>
    <w:rsid w:val="00D952E5"/>
    <w:rsid w:val="00D95E4D"/>
    <w:rsid w:val="00DA056F"/>
    <w:rsid w:val="00DA5D8E"/>
    <w:rsid w:val="00DA6244"/>
    <w:rsid w:val="00DA7E74"/>
    <w:rsid w:val="00DB407C"/>
    <w:rsid w:val="00DB6F99"/>
    <w:rsid w:val="00DC203D"/>
    <w:rsid w:val="00DC22AE"/>
    <w:rsid w:val="00DC46D3"/>
    <w:rsid w:val="00DD3504"/>
    <w:rsid w:val="00DE1141"/>
    <w:rsid w:val="00DE3BA0"/>
    <w:rsid w:val="00DE4ADD"/>
    <w:rsid w:val="00DF2A83"/>
    <w:rsid w:val="00DF3E9F"/>
    <w:rsid w:val="00E00A56"/>
    <w:rsid w:val="00E033F6"/>
    <w:rsid w:val="00E12307"/>
    <w:rsid w:val="00E14A80"/>
    <w:rsid w:val="00E345E0"/>
    <w:rsid w:val="00E35085"/>
    <w:rsid w:val="00E3715A"/>
    <w:rsid w:val="00E54316"/>
    <w:rsid w:val="00E578BB"/>
    <w:rsid w:val="00E65E8A"/>
    <w:rsid w:val="00E727E7"/>
    <w:rsid w:val="00E76F1D"/>
    <w:rsid w:val="00E839D1"/>
    <w:rsid w:val="00E85432"/>
    <w:rsid w:val="00E9138D"/>
    <w:rsid w:val="00E91780"/>
    <w:rsid w:val="00E92C69"/>
    <w:rsid w:val="00EA11D3"/>
    <w:rsid w:val="00EA2158"/>
    <w:rsid w:val="00EB13F7"/>
    <w:rsid w:val="00EB252B"/>
    <w:rsid w:val="00EB34FD"/>
    <w:rsid w:val="00EB4734"/>
    <w:rsid w:val="00ED1D0B"/>
    <w:rsid w:val="00ED35E8"/>
    <w:rsid w:val="00EE16DB"/>
    <w:rsid w:val="00EF5117"/>
    <w:rsid w:val="00F07348"/>
    <w:rsid w:val="00F105CC"/>
    <w:rsid w:val="00F21360"/>
    <w:rsid w:val="00F22586"/>
    <w:rsid w:val="00F25A74"/>
    <w:rsid w:val="00F34BD3"/>
    <w:rsid w:val="00F373A8"/>
    <w:rsid w:val="00F440EF"/>
    <w:rsid w:val="00F44647"/>
    <w:rsid w:val="00F4585F"/>
    <w:rsid w:val="00F542A1"/>
    <w:rsid w:val="00F607E1"/>
    <w:rsid w:val="00F62B86"/>
    <w:rsid w:val="00F64D29"/>
    <w:rsid w:val="00F656B2"/>
    <w:rsid w:val="00F65BED"/>
    <w:rsid w:val="00F67737"/>
    <w:rsid w:val="00F815D9"/>
    <w:rsid w:val="00F959B6"/>
    <w:rsid w:val="00FA3F9A"/>
    <w:rsid w:val="00FA5DD3"/>
    <w:rsid w:val="00FA60BF"/>
    <w:rsid w:val="00FA79D3"/>
    <w:rsid w:val="00FB30CD"/>
    <w:rsid w:val="00FB730C"/>
    <w:rsid w:val="00FC1BDA"/>
    <w:rsid w:val="00FC483D"/>
    <w:rsid w:val="00FC59A4"/>
    <w:rsid w:val="00FC62E0"/>
    <w:rsid w:val="00FC76DC"/>
    <w:rsid w:val="00FD2FB2"/>
    <w:rsid w:val="00FD3A35"/>
    <w:rsid w:val="00FD50F8"/>
    <w:rsid w:val="00FD67BA"/>
    <w:rsid w:val="00FE1D91"/>
    <w:rsid w:val="00FF72A3"/>
    <w:rsid w:val="00FF7C5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6A0E0"/>
  <w15:docId w15:val="{8B46A563-0083-45B9-ABD6-2F002921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141"/>
  </w:style>
  <w:style w:type="paragraph" w:styleId="Heading1">
    <w:name w:val="heading 1"/>
    <w:basedOn w:val="Normal"/>
    <w:next w:val="Normal"/>
    <w:link w:val="Heading1Char"/>
    <w:uiPriority w:val="9"/>
    <w:qFormat/>
    <w:rsid w:val="008B19F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8B19FE"/>
    <w:pPr>
      <w:keepNext/>
      <w:spacing w:after="0" w:line="360" w:lineRule="auto"/>
      <w:jc w:val="center"/>
      <w:outlineLvl w:val="1"/>
    </w:pPr>
    <w:rPr>
      <w:rFonts w:ascii="Calibri" w:eastAsia="Times New Roman" w:hAnsi="Calibri" w:cs="Times New Roman"/>
      <w:b/>
      <w:bCs/>
      <w:sz w:val="24"/>
      <w:szCs w:val="24"/>
    </w:rPr>
  </w:style>
  <w:style w:type="paragraph" w:styleId="Heading3">
    <w:name w:val="heading 3"/>
    <w:basedOn w:val="Normal"/>
    <w:next w:val="Normal"/>
    <w:link w:val="Heading3Char"/>
    <w:uiPriority w:val="9"/>
    <w:qFormat/>
    <w:rsid w:val="000F6E1D"/>
    <w:pPr>
      <w:keepNext/>
      <w:spacing w:before="240" w:after="60" w:line="360" w:lineRule="auto"/>
      <w:outlineLvl w:val="2"/>
    </w:pPr>
    <w:rPr>
      <w:rFonts w:ascii="Times New Roman" w:eastAsia="Times New Roman" w:hAnsi="Times New Roman" w:cs="Arial"/>
      <w:b/>
      <w:bCs/>
      <w:sz w:val="28"/>
      <w:szCs w:val="26"/>
      <w:lang w:val="en-US" w:eastAsia="en-US"/>
    </w:rPr>
  </w:style>
  <w:style w:type="paragraph" w:styleId="Heading4">
    <w:name w:val="heading 4"/>
    <w:basedOn w:val="Normal"/>
    <w:next w:val="Normal"/>
    <w:link w:val="Heading4Char"/>
    <w:uiPriority w:val="9"/>
    <w:qFormat/>
    <w:rsid w:val="008B19FE"/>
    <w:pPr>
      <w:keepNext/>
      <w:spacing w:after="0" w:line="360" w:lineRule="auto"/>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rsid w:val="008B19FE"/>
    <w:pPr>
      <w:keepNext/>
      <w:spacing w:after="0" w:line="480" w:lineRule="auto"/>
      <w:jc w:val="center"/>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semiHidden/>
    <w:unhideWhenUsed/>
    <w:qFormat/>
    <w:rsid w:val="003D78D2"/>
    <w:pPr>
      <w:keepNext/>
      <w:keepLines/>
      <w:spacing w:before="40" w:after="0" w:line="259" w:lineRule="auto"/>
      <w:ind w:left="1152" w:hanging="1152"/>
      <w:outlineLvl w:val="5"/>
    </w:pPr>
    <w:rPr>
      <w:rFonts w:asciiTheme="majorHAnsi" w:eastAsiaTheme="majorEastAsia" w:hAnsiTheme="majorHAnsi" w:cstheme="majorBidi"/>
      <w:color w:val="243F60" w:themeColor="accent1" w:themeShade="7F"/>
      <w:lang w:val="en-US" w:eastAsia="en-US"/>
    </w:rPr>
  </w:style>
  <w:style w:type="paragraph" w:styleId="Heading7">
    <w:name w:val="heading 7"/>
    <w:basedOn w:val="Normal"/>
    <w:next w:val="Normal"/>
    <w:link w:val="Heading7Char"/>
    <w:uiPriority w:val="9"/>
    <w:semiHidden/>
    <w:unhideWhenUsed/>
    <w:qFormat/>
    <w:rsid w:val="003D78D2"/>
    <w:pPr>
      <w:keepNext/>
      <w:keepLines/>
      <w:spacing w:before="40" w:after="0" w:line="259" w:lineRule="auto"/>
      <w:ind w:left="1296" w:hanging="1296"/>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semiHidden/>
    <w:unhideWhenUsed/>
    <w:qFormat/>
    <w:rsid w:val="003D78D2"/>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qFormat/>
    <w:rsid w:val="008B19FE"/>
    <w:pPr>
      <w:keepNext/>
      <w:spacing w:after="0" w:line="240" w:lineRule="auto"/>
      <w:jc w:val="center"/>
      <w:outlineLvl w:val="8"/>
    </w:pPr>
    <w:rPr>
      <w:rFonts w:ascii="Times New Roman" w:eastAsia="Times New Roman" w:hAnsi="Times New Roman" w:cs="Times New Roman"/>
      <w:b/>
      <w:bCs/>
      <w:color w:val="FFFFF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05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105F"/>
    <w:rPr>
      <w:color w:val="0000FF" w:themeColor="hyperlink"/>
      <w:u w:val="single"/>
    </w:rPr>
  </w:style>
  <w:style w:type="paragraph" w:styleId="ListParagraph">
    <w:name w:val="List Paragraph"/>
    <w:aliases w:val="Body of text,skripsi,Body Text Char1,Char Char2,List Paragraph2,List Paragraph1,spasi 2 taiiiiCxSpLast,spasi 2 taiiii,gambar,POINT,Heading 1 Char1,UGEX'Z,Heading 10,Heading 2 Char1,Char Char,List Paragraph11,heading 3,list paragraph,kepala"/>
    <w:basedOn w:val="Normal"/>
    <w:link w:val="ListParagraphChar"/>
    <w:uiPriority w:val="1"/>
    <w:qFormat/>
    <w:rsid w:val="00827EA3"/>
    <w:pPr>
      <w:ind w:left="720"/>
      <w:contextualSpacing/>
    </w:pPr>
  </w:style>
  <w:style w:type="table" w:styleId="TableGrid">
    <w:name w:val="Table Grid"/>
    <w:basedOn w:val="TableNormal"/>
    <w:uiPriority w:val="59"/>
    <w:rsid w:val="00C821C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C7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678"/>
  </w:style>
  <w:style w:type="paragraph" w:styleId="Footer">
    <w:name w:val="footer"/>
    <w:basedOn w:val="Normal"/>
    <w:link w:val="FooterChar"/>
    <w:uiPriority w:val="99"/>
    <w:unhideWhenUsed/>
    <w:rsid w:val="00AC7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678"/>
  </w:style>
  <w:style w:type="paragraph" w:styleId="NoSpacing">
    <w:name w:val="No Spacing"/>
    <w:link w:val="NoSpacingChar"/>
    <w:uiPriority w:val="1"/>
    <w:qFormat/>
    <w:rsid w:val="00A30770"/>
    <w:pPr>
      <w:spacing w:after="0" w:line="240" w:lineRule="auto"/>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A30770"/>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A30770"/>
    <w:rPr>
      <w:rFonts w:ascii="Tahoma" w:eastAsia="Calibri" w:hAnsi="Tahoma" w:cs="Tahoma"/>
      <w:sz w:val="16"/>
      <w:szCs w:val="16"/>
      <w:lang w:eastAsia="en-US"/>
    </w:rPr>
  </w:style>
  <w:style w:type="character" w:styleId="Emphasis">
    <w:name w:val="Emphasis"/>
    <w:uiPriority w:val="20"/>
    <w:qFormat/>
    <w:rsid w:val="00A30770"/>
    <w:rPr>
      <w:i/>
      <w:iCs/>
    </w:rPr>
  </w:style>
  <w:style w:type="character" w:customStyle="1" w:styleId="st">
    <w:name w:val="st"/>
    <w:basedOn w:val="DefaultParagraphFont"/>
    <w:rsid w:val="008B19FE"/>
  </w:style>
  <w:style w:type="character" w:customStyle="1" w:styleId="Heading1Char">
    <w:name w:val="Heading 1 Char"/>
    <w:basedOn w:val="DefaultParagraphFont"/>
    <w:link w:val="Heading1"/>
    <w:uiPriority w:val="9"/>
    <w:rsid w:val="008B19F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B19FE"/>
    <w:rPr>
      <w:rFonts w:ascii="Calibri" w:eastAsia="Times New Roman" w:hAnsi="Calibri" w:cs="Times New Roman"/>
      <w:b/>
      <w:bCs/>
      <w:sz w:val="24"/>
      <w:szCs w:val="24"/>
    </w:rPr>
  </w:style>
  <w:style w:type="character" w:customStyle="1" w:styleId="Heading4Char">
    <w:name w:val="Heading 4 Char"/>
    <w:basedOn w:val="DefaultParagraphFont"/>
    <w:link w:val="Heading4"/>
    <w:uiPriority w:val="9"/>
    <w:rsid w:val="008B19F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B19FE"/>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8B19FE"/>
    <w:rPr>
      <w:rFonts w:ascii="Times New Roman" w:eastAsia="Times New Roman" w:hAnsi="Times New Roman" w:cs="Times New Roman"/>
      <w:b/>
      <w:bCs/>
      <w:color w:val="FFFFFF"/>
      <w:sz w:val="24"/>
      <w:szCs w:val="24"/>
    </w:rPr>
  </w:style>
  <w:style w:type="paragraph" w:styleId="BodyTextIndent">
    <w:name w:val="Body Text Indent"/>
    <w:basedOn w:val="Normal"/>
    <w:link w:val="BodyTextIndentChar"/>
    <w:uiPriority w:val="99"/>
    <w:rsid w:val="008B19FE"/>
    <w:pPr>
      <w:spacing w:after="0" w:line="480" w:lineRule="auto"/>
      <w:ind w:firstLine="748"/>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8B19FE"/>
    <w:rPr>
      <w:rFonts w:ascii="Times New Roman" w:eastAsia="Times New Roman" w:hAnsi="Times New Roman" w:cs="Times New Roman"/>
      <w:sz w:val="24"/>
      <w:szCs w:val="24"/>
    </w:rPr>
  </w:style>
  <w:style w:type="character" w:customStyle="1" w:styleId="NoSpacingChar">
    <w:name w:val="No Spacing Char"/>
    <w:link w:val="NoSpacing"/>
    <w:uiPriority w:val="1"/>
    <w:rsid w:val="008B19FE"/>
    <w:rPr>
      <w:rFonts w:ascii="Calibri" w:eastAsia="Calibri" w:hAnsi="Calibri" w:cs="Times New Roman"/>
      <w:lang w:eastAsia="en-US"/>
    </w:rPr>
  </w:style>
  <w:style w:type="paragraph" w:styleId="BodyTextIndent3">
    <w:name w:val="Body Text Indent 3"/>
    <w:basedOn w:val="Normal"/>
    <w:link w:val="BodyTextIndent3Char"/>
    <w:uiPriority w:val="99"/>
    <w:unhideWhenUsed/>
    <w:rsid w:val="008B19FE"/>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8B19FE"/>
    <w:rPr>
      <w:rFonts w:ascii="Calibri" w:eastAsia="Times New Roman" w:hAnsi="Calibri" w:cs="Times New Roman"/>
      <w:sz w:val="16"/>
      <w:szCs w:val="16"/>
    </w:rPr>
  </w:style>
  <w:style w:type="character" w:styleId="Strong">
    <w:name w:val="Strong"/>
    <w:uiPriority w:val="22"/>
    <w:qFormat/>
    <w:rsid w:val="008B19FE"/>
    <w:rPr>
      <w:b/>
      <w:bCs/>
    </w:rPr>
  </w:style>
  <w:style w:type="character" w:customStyle="1" w:styleId="sehl">
    <w:name w:val="sehl"/>
    <w:basedOn w:val="DefaultParagraphFont"/>
    <w:rsid w:val="008B19FE"/>
  </w:style>
  <w:style w:type="paragraph" w:styleId="BodyTextIndent2">
    <w:name w:val="Body Text Indent 2"/>
    <w:basedOn w:val="Normal"/>
    <w:link w:val="BodyTextIndent2Char"/>
    <w:uiPriority w:val="99"/>
    <w:unhideWhenUsed/>
    <w:rsid w:val="008B19FE"/>
    <w:pPr>
      <w:spacing w:after="120" w:line="480" w:lineRule="auto"/>
      <w:ind w:left="283"/>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uiPriority w:val="99"/>
    <w:rsid w:val="008B19FE"/>
    <w:rPr>
      <w:rFonts w:ascii="Calibri" w:eastAsia="Times New Roman" w:hAnsi="Calibri" w:cs="Times New Roman"/>
      <w:sz w:val="20"/>
      <w:szCs w:val="20"/>
    </w:rPr>
  </w:style>
  <w:style w:type="paragraph" w:styleId="CommentText">
    <w:name w:val="annotation text"/>
    <w:basedOn w:val="Normal"/>
    <w:link w:val="CommentTextChar"/>
    <w:uiPriority w:val="99"/>
    <w:semiHidden/>
    <w:rsid w:val="008B19FE"/>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rsid w:val="008B19FE"/>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8B19FE"/>
    <w:pPr>
      <w:spacing w:after="120" w:line="480" w:lineRule="auto"/>
    </w:pPr>
    <w:rPr>
      <w:rFonts w:ascii="Calibri" w:eastAsia="Times New Roman" w:hAnsi="Calibri" w:cs="Times New Roman"/>
      <w:sz w:val="20"/>
      <w:szCs w:val="20"/>
    </w:rPr>
  </w:style>
  <w:style w:type="character" w:customStyle="1" w:styleId="BodyText2Char">
    <w:name w:val="Body Text 2 Char"/>
    <w:basedOn w:val="DefaultParagraphFont"/>
    <w:link w:val="BodyText2"/>
    <w:uiPriority w:val="99"/>
    <w:rsid w:val="008B19FE"/>
    <w:rPr>
      <w:rFonts w:ascii="Calibri" w:eastAsia="Times New Roman" w:hAnsi="Calibri" w:cs="Times New Roman"/>
      <w:sz w:val="20"/>
      <w:szCs w:val="20"/>
    </w:rPr>
  </w:style>
  <w:style w:type="paragraph" w:styleId="BodyText3">
    <w:name w:val="Body Text 3"/>
    <w:basedOn w:val="Normal"/>
    <w:link w:val="BodyText3Char"/>
    <w:uiPriority w:val="99"/>
    <w:unhideWhenUsed/>
    <w:rsid w:val="008B19FE"/>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8B19FE"/>
    <w:rPr>
      <w:rFonts w:ascii="Calibri" w:eastAsia="Times New Roman" w:hAnsi="Calibri" w:cs="Times New Roman"/>
      <w:sz w:val="16"/>
      <w:szCs w:val="16"/>
    </w:rPr>
  </w:style>
  <w:style w:type="paragraph" w:styleId="BodyText">
    <w:name w:val="Body Text"/>
    <w:basedOn w:val="Normal"/>
    <w:link w:val="BodyTextChar"/>
    <w:uiPriority w:val="1"/>
    <w:qFormat/>
    <w:rsid w:val="008B19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B19FE"/>
    <w:rPr>
      <w:rFonts w:ascii="Times New Roman" w:eastAsia="Times New Roman" w:hAnsi="Times New Roman" w:cs="Times New Roman"/>
      <w:sz w:val="24"/>
      <w:szCs w:val="24"/>
    </w:rPr>
  </w:style>
  <w:style w:type="paragraph" w:styleId="Title">
    <w:name w:val="Title"/>
    <w:basedOn w:val="Normal"/>
    <w:link w:val="TitleChar"/>
    <w:uiPriority w:val="10"/>
    <w:qFormat/>
    <w:rsid w:val="008B19FE"/>
    <w:pPr>
      <w:spacing w:after="0" w:line="240" w:lineRule="auto"/>
      <w:jc w:val="center"/>
    </w:pPr>
    <w:rPr>
      <w:rFonts w:ascii="Times New Roman" w:eastAsia="Times New Roman" w:hAnsi="Times New Roman" w:cs="Times New Roman"/>
      <w:b/>
      <w:bCs/>
      <w:noProof/>
      <w:sz w:val="24"/>
      <w:szCs w:val="24"/>
      <w:lang w:val="en-GB"/>
    </w:rPr>
  </w:style>
  <w:style w:type="character" w:customStyle="1" w:styleId="TitleChar">
    <w:name w:val="Title Char"/>
    <w:basedOn w:val="DefaultParagraphFont"/>
    <w:link w:val="Title"/>
    <w:uiPriority w:val="10"/>
    <w:rsid w:val="008B19FE"/>
    <w:rPr>
      <w:rFonts w:ascii="Times New Roman" w:eastAsia="Times New Roman" w:hAnsi="Times New Roman" w:cs="Times New Roman"/>
      <w:b/>
      <w:bCs/>
      <w:noProof/>
      <w:sz w:val="24"/>
      <w:szCs w:val="24"/>
      <w:lang w:val="en-GB"/>
    </w:rPr>
  </w:style>
  <w:style w:type="table" w:customStyle="1" w:styleId="TableGrid1">
    <w:name w:val="Table Grid1"/>
    <w:basedOn w:val="TableNormal"/>
    <w:next w:val="TableGrid"/>
    <w:uiPriority w:val="39"/>
    <w:rsid w:val="008B19FE"/>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8B19FE"/>
  </w:style>
  <w:style w:type="paragraph" w:styleId="Subtitle">
    <w:name w:val="Subtitle"/>
    <w:basedOn w:val="Normal"/>
    <w:next w:val="Normal"/>
    <w:link w:val="SubtitleChar"/>
    <w:uiPriority w:val="99"/>
    <w:qFormat/>
    <w:rsid w:val="008B19FE"/>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8B19FE"/>
    <w:rPr>
      <w:rFonts w:ascii="Cambria" w:eastAsia="Times New Roman" w:hAnsi="Cambria" w:cs="Times New Roman"/>
      <w:sz w:val="24"/>
      <w:szCs w:val="24"/>
    </w:rPr>
  </w:style>
  <w:style w:type="paragraph" w:styleId="NormalWeb">
    <w:name w:val="Normal (Web)"/>
    <w:basedOn w:val="Normal"/>
    <w:uiPriority w:val="99"/>
    <w:rsid w:val="008B19F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8B19FE"/>
  </w:style>
  <w:style w:type="paragraph" w:styleId="Caption">
    <w:name w:val="caption"/>
    <w:basedOn w:val="Normal"/>
    <w:next w:val="Normal"/>
    <w:uiPriority w:val="35"/>
    <w:qFormat/>
    <w:rsid w:val="008B19FE"/>
    <w:pPr>
      <w:spacing w:line="240" w:lineRule="auto"/>
    </w:pPr>
    <w:rPr>
      <w:rFonts w:ascii="Calibri" w:eastAsia="Times New Roman" w:hAnsi="Calibri" w:cs="Calibri"/>
      <w:b/>
      <w:bCs/>
      <w:color w:val="4F81BD"/>
      <w:sz w:val="18"/>
      <w:szCs w:val="18"/>
      <w:lang w:eastAsia="en-US"/>
    </w:rPr>
  </w:style>
  <w:style w:type="character" w:customStyle="1" w:styleId="Heading3Char">
    <w:name w:val="Heading 3 Char"/>
    <w:basedOn w:val="DefaultParagraphFont"/>
    <w:link w:val="Heading3"/>
    <w:uiPriority w:val="9"/>
    <w:rsid w:val="000F6E1D"/>
    <w:rPr>
      <w:rFonts w:ascii="Times New Roman" w:eastAsia="Times New Roman" w:hAnsi="Times New Roman" w:cs="Arial"/>
      <w:b/>
      <w:bCs/>
      <w:sz w:val="28"/>
      <w:szCs w:val="26"/>
      <w:lang w:val="en-US" w:eastAsia="en-US"/>
    </w:rPr>
  </w:style>
  <w:style w:type="paragraph" w:customStyle="1" w:styleId="Normal2">
    <w:name w:val="Normal+2"/>
    <w:basedOn w:val="Normal"/>
    <w:next w:val="Normal"/>
    <w:rsid w:val="000F6E1D"/>
    <w:pPr>
      <w:autoSpaceDE w:val="0"/>
      <w:autoSpaceDN w:val="0"/>
      <w:adjustRightInd w:val="0"/>
      <w:spacing w:after="0" w:line="240" w:lineRule="auto"/>
    </w:pPr>
    <w:rPr>
      <w:rFonts w:ascii="Arial" w:eastAsia="Times New Roman" w:hAnsi="Arial" w:cs="Arial"/>
      <w:sz w:val="24"/>
      <w:szCs w:val="24"/>
      <w:lang w:val="en-US" w:eastAsia="en-US"/>
    </w:rPr>
  </w:style>
  <w:style w:type="character" w:customStyle="1" w:styleId="jossearchword">
    <w:name w:val="jossearchword"/>
    <w:basedOn w:val="DefaultParagraphFont"/>
    <w:rsid w:val="000F6E1D"/>
  </w:style>
  <w:style w:type="character" w:customStyle="1" w:styleId="apple-converted-space">
    <w:name w:val="apple-converted-space"/>
    <w:basedOn w:val="DefaultParagraphFont"/>
    <w:rsid w:val="000F6E1D"/>
  </w:style>
  <w:style w:type="character" w:customStyle="1" w:styleId="Heading23">
    <w:name w:val="Heading #2 (3)"/>
    <w:rsid w:val="000F6E1D"/>
    <w:rPr>
      <w:rFonts w:ascii="Times New Roman" w:eastAsia="Times New Roman" w:hAnsi="Times New Roman" w:cs="Times New Roman"/>
      <w:b w:val="0"/>
      <w:bCs w:val="0"/>
      <w:i w:val="0"/>
      <w:iCs w:val="0"/>
      <w:smallCaps w:val="0"/>
      <w:strike w:val="0"/>
      <w:spacing w:val="0"/>
      <w:sz w:val="25"/>
      <w:szCs w:val="25"/>
    </w:rPr>
  </w:style>
  <w:style w:type="character" w:customStyle="1" w:styleId="Heading23Italic">
    <w:name w:val="Heading #2 (3) + Italic"/>
    <w:rsid w:val="000F6E1D"/>
    <w:rPr>
      <w:rFonts w:ascii="Times New Roman" w:eastAsia="Times New Roman" w:hAnsi="Times New Roman" w:cs="Times New Roman"/>
      <w:b w:val="0"/>
      <w:bCs w:val="0"/>
      <w:i/>
      <w:iCs/>
      <w:smallCaps w:val="0"/>
      <w:strike w:val="0"/>
      <w:spacing w:val="0"/>
      <w:sz w:val="25"/>
      <w:szCs w:val="25"/>
    </w:rPr>
  </w:style>
  <w:style w:type="character" w:customStyle="1" w:styleId="Heading23115pt">
    <w:name w:val="Heading #2 (3) + 11.5 pt"/>
    <w:rsid w:val="000F6E1D"/>
    <w:rPr>
      <w:rFonts w:ascii="Times New Roman" w:eastAsia="Times New Roman" w:hAnsi="Times New Roman" w:cs="Times New Roman"/>
      <w:b w:val="0"/>
      <w:bCs w:val="0"/>
      <w:i w:val="0"/>
      <w:iCs w:val="0"/>
      <w:smallCaps w:val="0"/>
      <w:strike w:val="0"/>
      <w:spacing w:val="0"/>
      <w:sz w:val="23"/>
      <w:szCs w:val="23"/>
    </w:rPr>
  </w:style>
  <w:style w:type="character" w:customStyle="1" w:styleId="Bodytext20">
    <w:name w:val="Body text (2)_"/>
    <w:link w:val="Bodytext21"/>
    <w:rsid w:val="000F6E1D"/>
    <w:rPr>
      <w:rFonts w:ascii="Times New Roman" w:eastAsia="Times New Roman" w:hAnsi="Times New Roman"/>
      <w:sz w:val="25"/>
      <w:szCs w:val="25"/>
      <w:shd w:val="clear" w:color="auto" w:fill="FFFFFF"/>
    </w:rPr>
  </w:style>
  <w:style w:type="paragraph" w:customStyle="1" w:styleId="Bodytext21">
    <w:name w:val="Body text (2)"/>
    <w:basedOn w:val="Normal"/>
    <w:link w:val="Bodytext20"/>
    <w:rsid w:val="000F6E1D"/>
    <w:pPr>
      <w:shd w:val="clear" w:color="auto" w:fill="FFFFFF"/>
      <w:spacing w:after="360" w:line="0" w:lineRule="atLeast"/>
    </w:pPr>
    <w:rPr>
      <w:rFonts w:ascii="Times New Roman" w:eastAsia="Times New Roman" w:hAnsi="Times New Roman"/>
      <w:sz w:val="25"/>
      <w:szCs w:val="25"/>
    </w:rPr>
  </w:style>
  <w:style w:type="character" w:customStyle="1" w:styleId="BodyText1">
    <w:name w:val="Body Text1"/>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Bodytext0">
    <w:name w:val="Body text_"/>
    <w:rsid w:val="000F6E1D"/>
    <w:rPr>
      <w:rFonts w:ascii="Times New Roman" w:eastAsia="Times New Roman" w:hAnsi="Times New Roman" w:cs="Times New Roman"/>
      <w:sz w:val="21"/>
      <w:szCs w:val="21"/>
      <w:shd w:val="clear" w:color="auto" w:fill="FFFFFF"/>
    </w:rPr>
  </w:style>
  <w:style w:type="character" w:customStyle="1" w:styleId="BodytextItalic">
    <w:name w:val="Body text + Italic"/>
    <w:rsid w:val="000F6E1D"/>
    <w:rPr>
      <w:rFonts w:ascii="Times New Roman" w:eastAsia="Times New Roman" w:hAnsi="Times New Roman" w:cs="Times New Roman"/>
      <w:i/>
      <w:iCs/>
      <w:sz w:val="21"/>
      <w:szCs w:val="21"/>
      <w:shd w:val="clear" w:color="auto" w:fill="FFFFFF"/>
    </w:rPr>
  </w:style>
  <w:style w:type="character" w:customStyle="1" w:styleId="Bodytext2NotItalic">
    <w:name w:val="Body text (2) + Not Italic"/>
    <w:rsid w:val="000F6E1D"/>
    <w:rPr>
      <w:rFonts w:ascii="Times New Roman" w:eastAsia="Times New Roman" w:hAnsi="Times New Roman" w:cs="Times New Roman"/>
      <w:i/>
      <w:iCs/>
      <w:spacing w:val="0"/>
      <w:sz w:val="21"/>
      <w:szCs w:val="21"/>
      <w:shd w:val="clear" w:color="auto" w:fill="FFFFFF"/>
    </w:rPr>
  </w:style>
  <w:style w:type="character" w:customStyle="1" w:styleId="Heading20">
    <w:name w:val="Heading #2_"/>
    <w:link w:val="Heading21"/>
    <w:rsid w:val="000F6E1D"/>
    <w:rPr>
      <w:rFonts w:ascii="Times New Roman" w:eastAsia="Times New Roman" w:hAnsi="Times New Roman"/>
      <w:sz w:val="21"/>
      <w:szCs w:val="21"/>
      <w:shd w:val="clear" w:color="auto" w:fill="FFFFFF"/>
    </w:rPr>
  </w:style>
  <w:style w:type="paragraph" w:customStyle="1" w:styleId="Heading21">
    <w:name w:val="Heading #2"/>
    <w:basedOn w:val="Normal"/>
    <w:link w:val="Heading20"/>
    <w:rsid w:val="000F6E1D"/>
    <w:pPr>
      <w:shd w:val="clear" w:color="auto" w:fill="FFFFFF"/>
      <w:spacing w:after="300" w:line="0" w:lineRule="atLeast"/>
      <w:ind w:hanging="680"/>
      <w:outlineLvl w:val="1"/>
    </w:pPr>
    <w:rPr>
      <w:rFonts w:ascii="Times New Roman" w:eastAsia="Times New Roman" w:hAnsi="Times New Roman"/>
      <w:sz w:val="21"/>
      <w:szCs w:val="21"/>
    </w:rPr>
  </w:style>
  <w:style w:type="character" w:customStyle="1" w:styleId="Heading2BoldItalic">
    <w:name w:val="Heading #2 + Bold.Italic"/>
    <w:rsid w:val="000F6E1D"/>
    <w:rPr>
      <w:rFonts w:ascii="Times New Roman" w:eastAsia="Times New Roman" w:hAnsi="Times New Roman"/>
      <w:b/>
      <w:bCs/>
      <w:i/>
      <w:iCs/>
      <w:sz w:val="21"/>
      <w:szCs w:val="21"/>
      <w:shd w:val="clear" w:color="auto" w:fill="FFFFFF"/>
    </w:rPr>
  </w:style>
  <w:style w:type="character" w:customStyle="1" w:styleId="Picturecaption">
    <w:name w:val="Picture caption_"/>
    <w:link w:val="Picturecaption0"/>
    <w:rsid w:val="000F6E1D"/>
    <w:rPr>
      <w:rFonts w:ascii="Times New Roman" w:eastAsia="Times New Roman" w:hAnsi="Times New Roman"/>
      <w:sz w:val="21"/>
      <w:szCs w:val="21"/>
      <w:shd w:val="clear" w:color="auto" w:fill="FFFFFF"/>
    </w:rPr>
  </w:style>
  <w:style w:type="paragraph" w:customStyle="1" w:styleId="Picturecaption0">
    <w:name w:val="Picture caption"/>
    <w:basedOn w:val="Normal"/>
    <w:link w:val="Picturecaption"/>
    <w:rsid w:val="000F6E1D"/>
    <w:pPr>
      <w:shd w:val="clear" w:color="auto" w:fill="FFFFFF"/>
      <w:spacing w:after="0" w:line="0" w:lineRule="atLeast"/>
    </w:pPr>
    <w:rPr>
      <w:rFonts w:ascii="Times New Roman" w:eastAsia="Times New Roman" w:hAnsi="Times New Roman"/>
      <w:sz w:val="21"/>
      <w:szCs w:val="21"/>
    </w:rPr>
  </w:style>
  <w:style w:type="character" w:customStyle="1" w:styleId="Heading22">
    <w:name w:val="Heading #2 (2)_"/>
    <w:link w:val="Heading220"/>
    <w:rsid w:val="000F6E1D"/>
    <w:rPr>
      <w:rFonts w:ascii="Times New Roman" w:eastAsia="Times New Roman" w:hAnsi="Times New Roman"/>
      <w:sz w:val="21"/>
      <w:szCs w:val="21"/>
      <w:shd w:val="clear" w:color="auto" w:fill="FFFFFF"/>
    </w:rPr>
  </w:style>
  <w:style w:type="paragraph" w:customStyle="1" w:styleId="Heading220">
    <w:name w:val="Heading #2 (2)"/>
    <w:basedOn w:val="Normal"/>
    <w:link w:val="Heading22"/>
    <w:rsid w:val="000F6E1D"/>
    <w:pPr>
      <w:shd w:val="clear" w:color="auto" w:fill="FFFFFF"/>
      <w:spacing w:after="0" w:line="514" w:lineRule="exact"/>
      <w:ind w:hanging="320"/>
      <w:outlineLvl w:val="1"/>
    </w:pPr>
    <w:rPr>
      <w:rFonts w:ascii="Times New Roman" w:eastAsia="Times New Roman" w:hAnsi="Times New Roman"/>
      <w:sz w:val="21"/>
      <w:szCs w:val="21"/>
    </w:rPr>
  </w:style>
  <w:style w:type="character" w:customStyle="1" w:styleId="Heading22NotBoldNotItalic">
    <w:name w:val="Heading #2 (2) + Not Bold.Not Italic"/>
    <w:rsid w:val="000F6E1D"/>
    <w:rPr>
      <w:rFonts w:ascii="Times New Roman" w:eastAsia="Times New Roman" w:hAnsi="Times New Roman"/>
      <w:b/>
      <w:bCs/>
      <w:i/>
      <w:iCs/>
      <w:sz w:val="21"/>
      <w:szCs w:val="21"/>
      <w:shd w:val="clear" w:color="auto" w:fill="FFFFFF"/>
    </w:rPr>
  </w:style>
  <w:style w:type="character" w:customStyle="1" w:styleId="BodytextBoldItalic">
    <w:name w:val="Body text + Bold.Italic"/>
    <w:rsid w:val="000F6E1D"/>
    <w:rPr>
      <w:rFonts w:ascii="Times New Roman" w:eastAsia="Times New Roman" w:hAnsi="Times New Roman" w:cs="Times New Roman"/>
      <w:b/>
      <w:bCs/>
      <w:i/>
      <w:iCs/>
      <w:sz w:val="21"/>
      <w:szCs w:val="21"/>
      <w:shd w:val="clear" w:color="auto" w:fill="FFFFFF"/>
    </w:rPr>
  </w:style>
  <w:style w:type="character" w:customStyle="1" w:styleId="Bodytext30">
    <w:name w:val="Body text (3)_"/>
    <w:link w:val="Bodytext31"/>
    <w:rsid w:val="000F6E1D"/>
    <w:rPr>
      <w:rFonts w:ascii="Times New Roman" w:eastAsia="Times New Roman" w:hAnsi="Times New Roman"/>
      <w:sz w:val="21"/>
      <w:szCs w:val="21"/>
      <w:shd w:val="clear" w:color="auto" w:fill="FFFFFF"/>
    </w:rPr>
  </w:style>
  <w:style w:type="paragraph" w:customStyle="1" w:styleId="Bodytext31">
    <w:name w:val="Body text (3)"/>
    <w:basedOn w:val="Normal"/>
    <w:link w:val="Bodytext30"/>
    <w:rsid w:val="000F6E1D"/>
    <w:pPr>
      <w:shd w:val="clear" w:color="auto" w:fill="FFFFFF"/>
      <w:spacing w:before="840" w:after="0" w:line="518" w:lineRule="exact"/>
    </w:pPr>
    <w:rPr>
      <w:rFonts w:ascii="Times New Roman" w:eastAsia="Times New Roman" w:hAnsi="Times New Roman"/>
      <w:sz w:val="21"/>
      <w:szCs w:val="21"/>
    </w:rPr>
  </w:style>
  <w:style w:type="character" w:customStyle="1" w:styleId="Bodytext3NotBoldNotItalic">
    <w:name w:val="Body text (3) + Not Bold.Not Italic"/>
    <w:rsid w:val="000F6E1D"/>
    <w:rPr>
      <w:rFonts w:ascii="Times New Roman" w:eastAsia="Times New Roman" w:hAnsi="Times New Roman"/>
      <w:b/>
      <w:bCs/>
      <w:i/>
      <w:iCs/>
      <w:sz w:val="21"/>
      <w:szCs w:val="21"/>
      <w:shd w:val="clear" w:color="auto" w:fill="FFFFFF"/>
    </w:rPr>
  </w:style>
  <w:style w:type="character" w:customStyle="1" w:styleId="Bodytext2Bold">
    <w:name w:val="Body text (2) + Bold"/>
    <w:rsid w:val="000F6E1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Heading30">
    <w:name w:val="Heading #3_"/>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eading31">
    <w:name w:val="Heading #3"/>
    <w:basedOn w:val="Heading30"/>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eading3BoldItalic">
    <w:name w:val="Heading #3 + Bold.Italic"/>
    <w:rsid w:val="000F6E1D"/>
    <w:rPr>
      <w:rFonts w:ascii="Times New Roman" w:eastAsia="Times New Roman" w:hAnsi="Times New Roman" w:cs="Times New Roman"/>
      <w:b/>
      <w:bCs/>
      <w:i/>
      <w:iCs/>
      <w:smallCaps w:val="0"/>
      <w:strike w:val="0"/>
      <w:spacing w:val="0"/>
      <w:sz w:val="21"/>
      <w:szCs w:val="21"/>
      <w:lang w:val="en-US"/>
    </w:rPr>
  </w:style>
  <w:style w:type="character" w:customStyle="1" w:styleId="Tablecaption">
    <w:name w:val="Table caption"/>
    <w:rsid w:val="000F6E1D"/>
    <w:rPr>
      <w:rFonts w:ascii="Times New Roman" w:eastAsia="Times New Roman" w:hAnsi="Times New Roman" w:cs="Times New Roman"/>
      <w:b w:val="0"/>
      <w:bCs w:val="0"/>
      <w:i w:val="0"/>
      <w:iCs w:val="0"/>
      <w:smallCaps w:val="0"/>
      <w:strike w:val="0"/>
      <w:spacing w:val="0"/>
      <w:sz w:val="21"/>
      <w:szCs w:val="21"/>
    </w:rPr>
  </w:style>
  <w:style w:type="character" w:customStyle="1" w:styleId="hps">
    <w:name w:val="hps"/>
    <w:basedOn w:val="DefaultParagraphFont"/>
    <w:rsid w:val="000F6E1D"/>
  </w:style>
  <w:style w:type="paragraph" w:styleId="PlainText">
    <w:name w:val="Plain Text"/>
    <w:basedOn w:val="Normal"/>
    <w:link w:val="PlainTextChar"/>
    <w:uiPriority w:val="99"/>
    <w:unhideWhenUsed/>
    <w:rsid w:val="000F6E1D"/>
    <w:pPr>
      <w:spacing w:after="0" w:line="240" w:lineRule="auto"/>
    </w:pPr>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rsid w:val="000F6E1D"/>
    <w:rPr>
      <w:rFonts w:ascii="Consolas" w:eastAsia="Calibri" w:hAnsi="Consolas" w:cs="Times New Roman"/>
      <w:sz w:val="21"/>
      <w:szCs w:val="21"/>
      <w:lang w:val="en-US" w:eastAsia="en-US"/>
    </w:rPr>
  </w:style>
  <w:style w:type="character" w:styleId="PageNumber">
    <w:name w:val="page number"/>
    <w:basedOn w:val="DefaultParagraphFont"/>
    <w:uiPriority w:val="99"/>
    <w:rsid w:val="000F6E1D"/>
  </w:style>
  <w:style w:type="paragraph" w:customStyle="1" w:styleId="NormalJustified">
    <w:name w:val="Normal + Justified"/>
    <w:aliases w:val="Left:  0.63 cm,Line spacing:  Double"/>
    <w:basedOn w:val="Normal"/>
    <w:rsid w:val="000F6E1D"/>
    <w:pPr>
      <w:spacing w:after="0" w:line="480" w:lineRule="auto"/>
      <w:ind w:left="360"/>
      <w:jc w:val="both"/>
    </w:pPr>
    <w:rPr>
      <w:rFonts w:ascii="Times New Roman" w:eastAsia="Times New Roman" w:hAnsi="Times New Roman" w:cs="Times New Roman"/>
      <w:sz w:val="24"/>
      <w:szCs w:val="24"/>
      <w:lang w:val="en-US" w:eastAsia="en-US"/>
    </w:rPr>
  </w:style>
  <w:style w:type="paragraph" w:customStyle="1" w:styleId="Style1">
    <w:name w:val="Style1"/>
    <w:basedOn w:val="Normal"/>
    <w:autoRedefine/>
    <w:rsid w:val="000F6E1D"/>
    <w:pPr>
      <w:spacing w:after="0" w:line="360" w:lineRule="auto"/>
      <w:ind w:firstLine="720"/>
      <w:jc w:val="both"/>
    </w:pPr>
    <w:rPr>
      <w:rFonts w:ascii="Arial Narrow" w:eastAsia="Times New Roman" w:hAnsi="Arial Narrow" w:cs="Times New Roman"/>
      <w:noProof/>
      <w:spacing w:val="8"/>
      <w:sz w:val="24"/>
      <w:szCs w:val="24"/>
      <w:lang w:val="sv-SE" w:eastAsia="en-US"/>
    </w:rPr>
  </w:style>
  <w:style w:type="character" w:customStyle="1" w:styleId="citation">
    <w:name w:val="citation"/>
    <w:basedOn w:val="DefaultParagraphFont"/>
    <w:rsid w:val="000F6E1D"/>
  </w:style>
  <w:style w:type="character" w:customStyle="1" w:styleId="hpsatn">
    <w:name w:val="hps atn"/>
    <w:basedOn w:val="DefaultParagraphFont"/>
    <w:rsid w:val="000F6E1D"/>
  </w:style>
  <w:style w:type="paragraph" w:customStyle="1" w:styleId="CM1">
    <w:name w:val="CM1"/>
    <w:basedOn w:val="Default"/>
    <w:next w:val="Default"/>
    <w:uiPriority w:val="99"/>
    <w:rsid w:val="000F6E1D"/>
    <w:pPr>
      <w:widowControl w:val="0"/>
    </w:pPr>
    <w:rPr>
      <w:rFonts w:eastAsia="Times New Roman"/>
      <w:color w:val="auto"/>
      <w:lang w:val="en-US" w:eastAsia="en-US"/>
    </w:rPr>
  </w:style>
  <w:style w:type="paragraph" w:customStyle="1" w:styleId="CM2">
    <w:name w:val="CM2"/>
    <w:basedOn w:val="Default"/>
    <w:next w:val="Default"/>
    <w:uiPriority w:val="99"/>
    <w:rsid w:val="000F6E1D"/>
    <w:pPr>
      <w:widowControl w:val="0"/>
      <w:spacing w:line="276" w:lineRule="atLeast"/>
    </w:pPr>
    <w:rPr>
      <w:rFonts w:eastAsia="Times New Roman"/>
      <w:color w:val="auto"/>
      <w:lang w:val="en-US" w:eastAsia="en-US"/>
    </w:rPr>
  </w:style>
  <w:style w:type="paragraph" w:customStyle="1" w:styleId="CM3">
    <w:name w:val="CM3"/>
    <w:basedOn w:val="Default"/>
    <w:next w:val="Default"/>
    <w:uiPriority w:val="99"/>
    <w:rsid w:val="000F6E1D"/>
    <w:pPr>
      <w:widowControl w:val="0"/>
      <w:spacing w:line="553" w:lineRule="atLeast"/>
    </w:pPr>
    <w:rPr>
      <w:rFonts w:eastAsia="Times New Roman"/>
      <w:color w:val="auto"/>
      <w:lang w:val="en-US" w:eastAsia="en-US"/>
    </w:rPr>
  </w:style>
  <w:style w:type="paragraph" w:customStyle="1" w:styleId="CM4">
    <w:name w:val="CM4"/>
    <w:basedOn w:val="Default"/>
    <w:next w:val="Default"/>
    <w:uiPriority w:val="99"/>
    <w:rsid w:val="000F6E1D"/>
    <w:pPr>
      <w:widowControl w:val="0"/>
    </w:pPr>
    <w:rPr>
      <w:rFonts w:eastAsia="Times New Roman"/>
      <w:color w:val="auto"/>
      <w:lang w:val="en-US" w:eastAsia="en-US"/>
    </w:rPr>
  </w:style>
  <w:style w:type="paragraph" w:customStyle="1" w:styleId="CM5">
    <w:name w:val="CM5"/>
    <w:basedOn w:val="Default"/>
    <w:next w:val="Default"/>
    <w:uiPriority w:val="99"/>
    <w:rsid w:val="000F6E1D"/>
    <w:pPr>
      <w:widowControl w:val="0"/>
      <w:spacing w:line="553" w:lineRule="atLeast"/>
    </w:pPr>
    <w:rPr>
      <w:rFonts w:eastAsia="Times New Roman"/>
      <w:color w:val="auto"/>
      <w:lang w:val="en-US" w:eastAsia="en-US"/>
    </w:rPr>
  </w:style>
  <w:style w:type="paragraph" w:customStyle="1" w:styleId="CM6">
    <w:name w:val="CM6"/>
    <w:basedOn w:val="Default"/>
    <w:next w:val="Default"/>
    <w:uiPriority w:val="99"/>
    <w:rsid w:val="000F6E1D"/>
    <w:pPr>
      <w:widowControl w:val="0"/>
    </w:pPr>
    <w:rPr>
      <w:rFonts w:eastAsia="Times New Roman"/>
      <w:color w:val="auto"/>
      <w:lang w:val="en-US" w:eastAsia="en-US"/>
    </w:rPr>
  </w:style>
  <w:style w:type="paragraph" w:customStyle="1" w:styleId="CM12">
    <w:name w:val="CM12"/>
    <w:basedOn w:val="Default"/>
    <w:next w:val="Default"/>
    <w:uiPriority w:val="99"/>
    <w:rsid w:val="000F6E1D"/>
    <w:pPr>
      <w:widowControl w:val="0"/>
    </w:pPr>
    <w:rPr>
      <w:rFonts w:eastAsia="Times New Roman"/>
      <w:color w:val="auto"/>
      <w:lang w:val="en-US" w:eastAsia="en-US"/>
    </w:rPr>
  </w:style>
  <w:style w:type="paragraph" w:customStyle="1" w:styleId="CM39">
    <w:name w:val="CM39"/>
    <w:basedOn w:val="Default"/>
    <w:next w:val="Default"/>
    <w:uiPriority w:val="99"/>
    <w:rsid w:val="000F6E1D"/>
    <w:pPr>
      <w:widowControl w:val="0"/>
      <w:spacing w:after="560"/>
    </w:pPr>
    <w:rPr>
      <w:rFonts w:eastAsia="Times New Roman"/>
      <w:color w:val="auto"/>
      <w:lang w:val="en-US" w:eastAsia="en-US"/>
    </w:rPr>
  </w:style>
  <w:style w:type="paragraph" w:customStyle="1" w:styleId="CM48">
    <w:name w:val="CM48"/>
    <w:basedOn w:val="Default"/>
    <w:next w:val="Default"/>
    <w:uiPriority w:val="99"/>
    <w:rsid w:val="000F6E1D"/>
    <w:pPr>
      <w:widowControl w:val="0"/>
      <w:spacing w:after="440"/>
    </w:pPr>
    <w:rPr>
      <w:rFonts w:eastAsia="Times New Roman"/>
      <w:color w:val="auto"/>
      <w:lang w:val="en-US" w:eastAsia="en-US"/>
    </w:rPr>
  </w:style>
  <w:style w:type="paragraph" w:customStyle="1" w:styleId="CM33">
    <w:name w:val="CM33"/>
    <w:basedOn w:val="Default"/>
    <w:next w:val="Default"/>
    <w:uiPriority w:val="99"/>
    <w:rsid w:val="000F6E1D"/>
    <w:pPr>
      <w:widowControl w:val="0"/>
    </w:pPr>
    <w:rPr>
      <w:rFonts w:eastAsia="Times New Roman"/>
      <w:color w:val="auto"/>
      <w:lang w:val="en-US" w:eastAsia="en-US"/>
    </w:rPr>
  </w:style>
  <w:style w:type="paragraph" w:customStyle="1" w:styleId="CM50">
    <w:name w:val="CM50"/>
    <w:basedOn w:val="Default"/>
    <w:next w:val="Default"/>
    <w:uiPriority w:val="99"/>
    <w:rsid w:val="000F6E1D"/>
    <w:pPr>
      <w:widowControl w:val="0"/>
      <w:spacing w:after="105"/>
    </w:pPr>
    <w:rPr>
      <w:rFonts w:eastAsia="Times New Roman"/>
      <w:color w:val="auto"/>
      <w:lang w:val="en-US" w:eastAsia="en-US"/>
    </w:rPr>
  </w:style>
  <w:style w:type="paragraph" w:customStyle="1" w:styleId="OmniPage2">
    <w:name w:val="OmniPage #2"/>
    <w:basedOn w:val="Normal"/>
    <w:rsid w:val="000F6E1D"/>
    <w:pPr>
      <w:spacing w:after="0" w:line="240" w:lineRule="auto"/>
      <w:ind w:left="3330"/>
      <w:jc w:val="both"/>
    </w:pPr>
    <w:rPr>
      <w:rFonts w:ascii="Times New Roman" w:eastAsia="Times New Roman" w:hAnsi="Times New Roman" w:cs="Times New Roman"/>
      <w:noProof/>
      <w:sz w:val="20"/>
      <w:szCs w:val="20"/>
      <w:lang w:val="en-US" w:eastAsia="en-US"/>
    </w:rPr>
  </w:style>
  <w:style w:type="paragraph" w:styleId="FootnoteText">
    <w:name w:val="footnote text"/>
    <w:basedOn w:val="Normal"/>
    <w:link w:val="FootnoteTextChar"/>
    <w:uiPriority w:val="99"/>
    <w:unhideWhenUsed/>
    <w:qFormat/>
    <w:rsid w:val="000F6E1D"/>
    <w:pPr>
      <w:spacing w:after="0" w:line="240" w:lineRule="auto"/>
    </w:pPr>
    <w:rPr>
      <w:rFonts w:ascii="Calibri" w:eastAsia="Times New Roman" w:hAnsi="Calibri" w:cs="Times New Roman"/>
      <w:sz w:val="20"/>
      <w:szCs w:val="20"/>
      <w:lang w:val="en-US" w:eastAsia="en-US"/>
    </w:rPr>
  </w:style>
  <w:style w:type="character" w:customStyle="1" w:styleId="FootnoteTextChar">
    <w:name w:val="Footnote Text Char"/>
    <w:basedOn w:val="DefaultParagraphFont"/>
    <w:link w:val="FootnoteText"/>
    <w:uiPriority w:val="99"/>
    <w:qFormat/>
    <w:rsid w:val="000F6E1D"/>
    <w:rPr>
      <w:rFonts w:ascii="Calibri" w:eastAsia="Times New Roman" w:hAnsi="Calibri" w:cs="Times New Roman"/>
      <w:sz w:val="20"/>
      <w:szCs w:val="20"/>
      <w:lang w:val="en-US" w:eastAsia="en-US"/>
    </w:rPr>
  </w:style>
  <w:style w:type="character" w:customStyle="1" w:styleId="ListParagraphChar">
    <w:name w:val="List Paragraph Char"/>
    <w:aliases w:val="Body of text Char,skripsi Char,Body Text Char1 Char,Char Char2 Char,List Paragraph2 Char,List Paragraph1 Char,spasi 2 taiiiiCxSpLast Char,spasi 2 taiiii Char,gambar Char,POINT Char,Heading 1 Char1 Char,UGEX'Z Char,Heading 10 Char"/>
    <w:link w:val="ListParagraph"/>
    <w:uiPriority w:val="1"/>
    <w:qFormat/>
    <w:rsid w:val="000F6E1D"/>
  </w:style>
  <w:style w:type="character" w:customStyle="1" w:styleId="pagination">
    <w:name w:val="pagination"/>
    <w:basedOn w:val="DefaultParagraphFont"/>
    <w:rsid w:val="000F6E1D"/>
  </w:style>
  <w:style w:type="paragraph" w:customStyle="1" w:styleId="Norml">
    <w:name w:val="Norm!l"/>
    <w:uiPriority w:val="99"/>
    <w:rsid w:val="000F6E1D"/>
    <w:pPr>
      <w:autoSpaceDE w:val="0"/>
      <w:spacing w:after="0" w:line="240" w:lineRule="auto"/>
    </w:pPr>
    <w:rPr>
      <w:rFonts w:ascii="Arial" w:eastAsia="Times New Roman" w:hAnsi="Arial" w:cs="Arial"/>
      <w:sz w:val="24"/>
      <w:szCs w:val="24"/>
      <w:lang w:val="en-GB" w:eastAsia="en-US"/>
    </w:rPr>
  </w:style>
  <w:style w:type="paragraph" w:customStyle="1" w:styleId="TableContents">
    <w:name w:val="Table Contents"/>
    <w:basedOn w:val="Normal"/>
    <w:rsid w:val="000F6E1D"/>
    <w:pPr>
      <w:suppressLineNumbers/>
      <w:suppressAutoHyphens/>
      <w:spacing w:after="100"/>
      <w:jc w:val="center"/>
    </w:pPr>
    <w:rPr>
      <w:rFonts w:ascii="Calibri" w:eastAsia="Times New Roman" w:hAnsi="Calibri" w:cs="Calibri"/>
      <w:lang w:val="en-US" w:eastAsia="ar-SA"/>
    </w:rPr>
  </w:style>
  <w:style w:type="paragraph" w:styleId="CommentSubject">
    <w:name w:val="annotation subject"/>
    <w:basedOn w:val="Normal"/>
    <w:next w:val="CommentText"/>
    <w:link w:val="CommentSubjectChar"/>
    <w:uiPriority w:val="99"/>
    <w:semiHidden/>
    <w:unhideWhenUsed/>
    <w:rsid w:val="000F6E1D"/>
    <w:rPr>
      <w:rFonts w:ascii="Calibri" w:eastAsia="Times New Roman" w:hAnsi="Calibri" w:cs="Times New Roman"/>
    </w:rPr>
  </w:style>
  <w:style w:type="character" w:customStyle="1" w:styleId="CommentSubjectChar">
    <w:name w:val="Comment Subject Char"/>
    <w:basedOn w:val="CommentTextChar"/>
    <w:link w:val="CommentSubject"/>
    <w:uiPriority w:val="99"/>
    <w:semiHidden/>
    <w:rsid w:val="000F6E1D"/>
    <w:rPr>
      <w:rFonts w:ascii="Calibri" w:eastAsia="Times New Roman" w:hAnsi="Calibri" w:cs="Times New Roman"/>
      <w:sz w:val="24"/>
      <w:szCs w:val="20"/>
    </w:rPr>
  </w:style>
  <w:style w:type="paragraph" w:customStyle="1" w:styleId="xl66">
    <w:name w:val="xl66"/>
    <w:basedOn w:val="Normal"/>
    <w:rsid w:val="000F6E1D"/>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67">
    <w:name w:val="xl67"/>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8">
    <w:name w:val="xl68"/>
    <w:basedOn w:val="Normal"/>
    <w:rsid w:val="000F6E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9">
    <w:name w:val="xl69"/>
    <w:basedOn w:val="Normal"/>
    <w:rsid w:val="000F6E1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0">
    <w:name w:val="xl70"/>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71">
    <w:name w:val="xl71"/>
    <w:basedOn w:val="Normal"/>
    <w:rsid w:val="000F6E1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2">
    <w:name w:val="xl72"/>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3">
    <w:name w:val="xl73"/>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4">
    <w:name w:val="xl74"/>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5">
    <w:name w:val="xl75"/>
    <w:basedOn w:val="Normal"/>
    <w:rsid w:val="000F6E1D"/>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7">
    <w:name w:val="xl77"/>
    <w:basedOn w:val="Normal"/>
    <w:rsid w:val="000F6E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Normal"/>
    <w:rsid w:val="000F6E1D"/>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79">
    <w:name w:val="xl79"/>
    <w:basedOn w:val="Normal"/>
    <w:rsid w:val="000F6E1D"/>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xl80">
    <w:name w:val="xl80"/>
    <w:basedOn w:val="Normal"/>
    <w:rsid w:val="000F6E1D"/>
    <w:pPr>
      <w:spacing w:before="100" w:beforeAutospacing="1" w:after="100" w:afterAutospacing="1" w:line="240" w:lineRule="auto"/>
      <w:jc w:val="center"/>
    </w:pPr>
    <w:rPr>
      <w:rFonts w:ascii="Times New Roman" w:eastAsia="Times New Roman" w:hAnsi="Times New Roman" w:cs="Times New Roman"/>
      <w:b/>
      <w:bCs/>
      <w:sz w:val="24"/>
      <w:szCs w:val="24"/>
      <w:lang w:val="en-US" w:eastAsia="en-US"/>
    </w:rPr>
  </w:style>
  <w:style w:type="paragraph" w:styleId="DocumentMap">
    <w:name w:val="Document Map"/>
    <w:basedOn w:val="Normal"/>
    <w:link w:val="DocumentMapChar"/>
    <w:uiPriority w:val="99"/>
    <w:semiHidden/>
    <w:unhideWhenUsed/>
    <w:rsid w:val="000F6E1D"/>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0F6E1D"/>
    <w:rPr>
      <w:rFonts w:ascii="Tahoma" w:eastAsia="Times New Roman" w:hAnsi="Tahoma" w:cs="Tahoma"/>
      <w:sz w:val="16"/>
      <w:szCs w:val="16"/>
      <w:lang w:val="en-US" w:eastAsia="en-US"/>
    </w:rPr>
  </w:style>
  <w:style w:type="character" w:customStyle="1" w:styleId="SubtitleChar1">
    <w:name w:val="Subtitle Char1"/>
    <w:basedOn w:val="DefaultParagraphFont"/>
    <w:uiPriority w:val="99"/>
    <w:locked/>
    <w:rsid w:val="000F6E1D"/>
    <w:rPr>
      <w:rFonts w:ascii="Arial" w:hAnsi="Arial" w:cs="Arial"/>
      <w:sz w:val="24"/>
      <w:szCs w:val="24"/>
    </w:rPr>
  </w:style>
  <w:style w:type="character" w:customStyle="1" w:styleId="fullpost">
    <w:name w:val="fullpost"/>
    <w:basedOn w:val="DefaultParagraphFont"/>
    <w:rsid w:val="000F6E1D"/>
    <w:rPr>
      <w:rFonts w:cs="Times New Roman"/>
    </w:rPr>
  </w:style>
  <w:style w:type="character" w:customStyle="1" w:styleId="personname">
    <w:name w:val="person_name"/>
    <w:basedOn w:val="DefaultParagraphFont"/>
    <w:rsid w:val="000F6E1D"/>
  </w:style>
  <w:style w:type="paragraph" w:customStyle="1" w:styleId="NoSpacing1">
    <w:name w:val="No Spacing1"/>
    <w:uiPriority w:val="1"/>
    <w:qFormat/>
    <w:rsid w:val="000F6E1D"/>
    <w:pPr>
      <w:spacing w:after="0" w:line="240" w:lineRule="auto"/>
    </w:pPr>
    <w:rPr>
      <w:rFonts w:ascii="Times New Roman" w:eastAsia="Calibri" w:hAnsi="Times New Roman" w:cs="Times New Roman"/>
      <w:lang w:val="en-US" w:eastAsia="en-US"/>
    </w:rPr>
  </w:style>
  <w:style w:type="paragraph" w:customStyle="1" w:styleId="ColorfulList-Accent11">
    <w:name w:val="Colorful List - Accent 11"/>
    <w:basedOn w:val="Normal"/>
    <w:uiPriority w:val="34"/>
    <w:qFormat/>
    <w:rsid w:val="000F6E1D"/>
    <w:pPr>
      <w:ind w:left="720"/>
      <w:contextualSpacing/>
    </w:pPr>
    <w:rPr>
      <w:rFonts w:ascii="Times New Roman" w:eastAsia="Calibri" w:hAnsi="Times New Roman" w:cs="Times New Roman"/>
      <w:sz w:val="20"/>
      <w:szCs w:val="20"/>
      <w:lang w:val="en-US" w:eastAsia="en-US"/>
    </w:rPr>
  </w:style>
  <w:style w:type="character" w:customStyle="1" w:styleId="a">
    <w:name w:val="a"/>
    <w:basedOn w:val="DefaultParagraphFont"/>
    <w:rsid w:val="000F6E1D"/>
  </w:style>
  <w:style w:type="numbering" w:customStyle="1" w:styleId="Style4">
    <w:name w:val="Style4"/>
    <w:uiPriority w:val="99"/>
    <w:rsid w:val="000F6E1D"/>
    <w:pPr>
      <w:numPr>
        <w:numId w:val="1"/>
      </w:numPr>
    </w:pPr>
  </w:style>
  <w:style w:type="character" w:styleId="PlaceholderText">
    <w:name w:val="Placeholder Text"/>
    <w:basedOn w:val="DefaultParagraphFont"/>
    <w:uiPriority w:val="99"/>
    <w:semiHidden/>
    <w:rsid w:val="000F6E1D"/>
    <w:rPr>
      <w:rFonts w:cs="Times New Roman"/>
      <w:color w:val="808080"/>
    </w:rPr>
  </w:style>
  <w:style w:type="character" w:styleId="FollowedHyperlink">
    <w:name w:val="FollowedHyperlink"/>
    <w:basedOn w:val="DefaultParagraphFont"/>
    <w:uiPriority w:val="99"/>
    <w:semiHidden/>
    <w:unhideWhenUsed/>
    <w:rsid w:val="000F6E1D"/>
    <w:rPr>
      <w:color w:val="800080" w:themeColor="followedHyperlink"/>
      <w:u w:val="single"/>
    </w:rPr>
  </w:style>
  <w:style w:type="character" w:styleId="CommentReference">
    <w:name w:val="annotation reference"/>
    <w:basedOn w:val="DefaultParagraphFont"/>
    <w:uiPriority w:val="99"/>
    <w:semiHidden/>
    <w:unhideWhenUsed/>
    <w:rsid w:val="000F6E1D"/>
    <w:rPr>
      <w:sz w:val="18"/>
      <w:szCs w:val="18"/>
    </w:rPr>
  </w:style>
  <w:style w:type="paragraph" w:styleId="HTMLPreformatted">
    <w:name w:val="HTML Preformatted"/>
    <w:basedOn w:val="Normal"/>
    <w:link w:val="HTMLPreformattedChar"/>
    <w:uiPriority w:val="99"/>
    <w:unhideWhenUsed/>
    <w:rsid w:val="002A5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A5B2F"/>
    <w:rPr>
      <w:rFonts w:ascii="Courier New" w:eastAsia="Times New Roman" w:hAnsi="Courier New" w:cs="Courier New"/>
      <w:sz w:val="20"/>
      <w:szCs w:val="20"/>
      <w:lang w:val="en-US" w:eastAsia="en-US"/>
    </w:rPr>
  </w:style>
  <w:style w:type="character" w:customStyle="1" w:styleId="ColorfulList-Accent1Char">
    <w:name w:val="Colorful List - Accent 1 Char"/>
    <w:link w:val="ColorfulList-Accent1"/>
    <w:uiPriority w:val="34"/>
    <w:rsid w:val="00E00A56"/>
    <w:rPr>
      <w:rFonts w:ascii="Calibri" w:eastAsia="Calibri" w:hAnsi="Calibri" w:cs="Times New Roman"/>
      <w:sz w:val="22"/>
      <w:szCs w:val="22"/>
    </w:rPr>
  </w:style>
  <w:style w:type="table" w:styleId="ColorfulList-Accent1">
    <w:name w:val="Colorful List Accent 1"/>
    <w:basedOn w:val="TableNormal"/>
    <w:link w:val="ColorfulList-Accent1Char"/>
    <w:uiPriority w:val="34"/>
    <w:unhideWhenUsed/>
    <w:rsid w:val="00E00A56"/>
    <w:pPr>
      <w:spacing w:after="0" w:line="240" w:lineRule="auto"/>
    </w:pPr>
    <w:rPr>
      <w:rFonts w:ascii="Calibri" w:eastAsia="Calibri"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tulisan18abu2">
    <w:name w:val="tulisan18abu2"/>
    <w:basedOn w:val="DefaultParagraphFont"/>
    <w:rsid w:val="00E00A56"/>
  </w:style>
  <w:style w:type="character" w:customStyle="1" w:styleId="apple-tab-span">
    <w:name w:val="apple-tab-span"/>
    <w:basedOn w:val="DefaultParagraphFont"/>
    <w:rsid w:val="00E00A56"/>
  </w:style>
  <w:style w:type="character" w:styleId="HTMLCite">
    <w:name w:val="HTML Cite"/>
    <w:basedOn w:val="DefaultParagraphFont"/>
    <w:uiPriority w:val="99"/>
    <w:semiHidden/>
    <w:unhideWhenUsed/>
    <w:rsid w:val="00E00A56"/>
    <w:rPr>
      <w:i/>
      <w:iCs/>
    </w:rPr>
  </w:style>
  <w:style w:type="paragraph" w:styleId="TOC1">
    <w:name w:val="toc 1"/>
    <w:basedOn w:val="Normal"/>
    <w:next w:val="Normal"/>
    <w:uiPriority w:val="39"/>
    <w:unhideWhenUsed/>
    <w:rsid w:val="004B1A91"/>
    <w:pPr>
      <w:spacing w:after="100"/>
    </w:pPr>
    <w:rPr>
      <w:rFonts w:eastAsiaTheme="minorHAnsi"/>
      <w:lang w:val="en-US" w:eastAsia="en-US"/>
    </w:rPr>
  </w:style>
  <w:style w:type="paragraph" w:styleId="TOC2">
    <w:name w:val="toc 2"/>
    <w:basedOn w:val="Normal"/>
    <w:next w:val="Normal"/>
    <w:uiPriority w:val="39"/>
    <w:unhideWhenUsed/>
    <w:qFormat/>
    <w:rsid w:val="004B1A91"/>
    <w:pPr>
      <w:spacing w:after="100"/>
    </w:pPr>
    <w:rPr>
      <w:rFonts w:ascii="Times New Roman" w:hAnsi="Times New Roman" w:cs="Times New Roman"/>
      <w:b/>
      <w:sz w:val="24"/>
      <w:szCs w:val="24"/>
      <w:lang w:val="en-US" w:eastAsia="en-US"/>
    </w:rPr>
  </w:style>
  <w:style w:type="paragraph" w:customStyle="1" w:styleId="txbrp34">
    <w:name w:val="txbrp34"/>
    <w:basedOn w:val="Normal"/>
    <w:rsid w:val="00712E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xbrp37">
    <w:name w:val="txbrp37"/>
    <w:basedOn w:val="Normal"/>
    <w:rsid w:val="00712E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FootnoteReference">
    <w:name w:val="footnote reference"/>
    <w:basedOn w:val="DefaultParagraphFont"/>
    <w:uiPriority w:val="99"/>
    <w:unhideWhenUsed/>
    <w:rsid w:val="004774A2"/>
    <w:rPr>
      <w:vertAlign w:val="superscript"/>
    </w:rPr>
  </w:style>
  <w:style w:type="paragraph" w:styleId="Bibliography">
    <w:name w:val="Bibliography"/>
    <w:basedOn w:val="Normal"/>
    <w:next w:val="Normal"/>
    <w:uiPriority w:val="37"/>
    <w:unhideWhenUsed/>
    <w:rsid w:val="00A323ED"/>
    <w:rPr>
      <w:rFonts w:ascii="Calibri" w:eastAsia="Calibri" w:hAnsi="Calibri" w:cs="Times New Roman"/>
      <w:lang w:eastAsia="en-US"/>
    </w:rPr>
  </w:style>
  <w:style w:type="character" w:customStyle="1" w:styleId="UnresolvedMention1">
    <w:name w:val="Unresolved Mention1"/>
    <w:basedOn w:val="DefaultParagraphFont"/>
    <w:uiPriority w:val="99"/>
    <w:semiHidden/>
    <w:unhideWhenUsed/>
    <w:rsid w:val="00E839D1"/>
    <w:rPr>
      <w:color w:val="605E5C"/>
      <w:shd w:val="clear" w:color="auto" w:fill="E1DFDD"/>
    </w:rPr>
  </w:style>
  <w:style w:type="character" w:customStyle="1" w:styleId="UnresolvedMention2">
    <w:name w:val="Unresolved Mention2"/>
    <w:basedOn w:val="DefaultParagraphFont"/>
    <w:uiPriority w:val="99"/>
    <w:semiHidden/>
    <w:unhideWhenUsed/>
    <w:rsid w:val="008738AD"/>
    <w:rPr>
      <w:color w:val="605E5C"/>
      <w:shd w:val="clear" w:color="auto" w:fill="E1DFDD"/>
    </w:rPr>
  </w:style>
  <w:style w:type="table" w:customStyle="1" w:styleId="PlainTable21">
    <w:name w:val="Plain Table 21"/>
    <w:basedOn w:val="TableNormal"/>
    <w:uiPriority w:val="42"/>
    <w:rsid w:val="003F7826"/>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7643D6"/>
    <w:pPr>
      <w:widowControl w:val="0"/>
      <w:autoSpaceDE w:val="0"/>
      <w:autoSpaceDN w:val="0"/>
      <w:spacing w:after="0" w:line="240" w:lineRule="auto"/>
    </w:pPr>
    <w:rPr>
      <w:rFonts w:ascii="Arial" w:eastAsia="Arial" w:hAnsi="Arial" w:cs="Arial"/>
      <w:lang w:val="id" w:eastAsia="en-US"/>
    </w:rPr>
  </w:style>
  <w:style w:type="character" w:customStyle="1" w:styleId="Heading6Char">
    <w:name w:val="Heading 6 Char"/>
    <w:basedOn w:val="DefaultParagraphFont"/>
    <w:link w:val="Heading6"/>
    <w:uiPriority w:val="9"/>
    <w:semiHidden/>
    <w:rsid w:val="003D78D2"/>
    <w:rPr>
      <w:rFonts w:asciiTheme="majorHAnsi" w:eastAsiaTheme="majorEastAsia" w:hAnsiTheme="majorHAnsi" w:cstheme="majorBidi"/>
      <w:color w:val="243F60" w:themeColor="accent1" w:themeShade="7F"/>
      <w:lang w:val="en-US" w:eastAsia="en-US"/>
    </w:rPr>
  </w:style>
  <w:style w:type="character" w:customStyle="1" w:styleId="Heading7Char">
    <w:name w:val="Heading 7 Char"/>
    <w:basedOn w:val="DefaultParagraphFont"/>
    <w:link w:val="Heading7"/>
    <w:uiPriority w:val="9"/>
    <w:semiHidden/>
    <w:rsid w:val="003D78D2"/>
    <w:rPr>
      <w:rFonts w:asciiTheme="majorHAnsi" w:eastAsiaTheme="majorEastAsia" w:hAnsiTheme="majorHAnsi" w:cstheme="majorBidi"/>
      <w:i/>
      <w:iCs/>
      <w:color w:val="243F60" w:themeColor="accent1" w:themeShade="7F"/>
      <w:lang w:val="en-US" w:eastAsia="en-US"/>
    </w:rPr>
  </w:style>
  <w:style w:type="character" w:customStyle="1" w:styleId="Heading8Char">
    <w:name w:val="Heading 8 Char"/>
    <w:basedOn w:val="DefaultParagraphFont"/>
    <w:link w:val="Heading8"/>
    <w:uiPriority w:val="9"/>
    <w:semiHidden/>
    <w:rsid w:val="003D78D2"/>
    <w:rPr>
      <w:rFonts w:asciiTheme="majorHAnsi" w:eastAsiaTheme="majorEastAsia" w:hAnsiTheme="majorHAnsi" w:cstheme="majorBidi"/>
      <w:color w:val="272727" w:themeColor="text1" w:themeTint="D8"/>
      <w:sz w:val="21"/>
      <w:szCs w:val="21"/>
      <w:lang w:val="en-US" w:eastAsia="en-US"/>
    </w:rPr>
  </w:style>
  <w:style w:type="character" w:customStyle="1" w:styleId="highlight">
    <w:name w:val="highlight"/>
    <w:basedOn w:val="DefaultParagraphFont"/>
    <w:rsid w:val="003D78D2"/>
  </w:style>
  <w:style w:type="table" w:customStyle="1" w:styleId="PlainTable41">
    <w:name w:val="Plain Table 41"/>
    <w:basedOn w:val="TableNormal"/>
    <w:uiPriority w:val="44"/>
    <w:rsid w:val="003D78D2"/>
    <w:pPr>
      <w:spacing w:after="0" w:line="240" w:lineRule="auto"/>
    </w:pPr>
    <w:rPr>
      <w:rFonts w:eastAsiaTheme="minorHAnsi"/>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edcontent">
    <w:name w:val="markedcontent"/>
    <w:basedOn w:val="DefaultParagraphFont"/>
    <w:rsid w:val="00980CA6"/>
  </w:style>
  <w:style w:type="character" w:customStyle="1" w:styleId="acopre">
    <w:name w:val="acopre"/>
    <w:basedOn w:val="DefaultParagraphFont"/>
    <w:rsid w:val="00980CA6"/>
  </w:style>
  <w:style w:type="table" w:customStyle="1" w:styleId="TableGrid5">
    <w:name w:val="Table Grid5"/>
    <w:basedOn w:val="TableNormal"/>
    <w:next w:val="TableGrid"/>
    <w:rsid w:val="00FC1BDA"/>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C1BDA"/>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F5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335">
      <w:bodyDiv w:val="1"/>
      <w:marLeft w:val="0"/>
      <w:marRight w:val="0"/>
      <w:marTop w:val="0"/>
      <w:marBottom w:val="0"/>
      <w:divBdr>
        <w:top w:val="none" w:sz="0" w:space="0" w:color="auto"/>
        <w:left w:val="none" w:sz="0" w:space="0" w:color="auto"/>
        <w:bottom w:val="none" w:sz="0" w:space="0" w:color="auto"/>
        <w:right w:val="none" w:sz="0" w:space="0" w:color="auto"/>
      </w:divBdr>
    </w:div>
    <w:div w:id="126707632">
      <w:bodyDiv w:val="1"/>
      <w:marLeft w:val="0"/>
      <w:marRight w:val="0"/>
      <w:marTop w:val="0"/>
      <w:marBottom w:val="0"/>
      <w:divBdr>
        <w:top w:val="none" w:sz="0" w:space="0" w:color="auto"/>
        <w:left w:val="none" w:sz="0" w:space="0" w:color="auto"/>
        <w:bottom w:val="none" w:sz="0" w:space="0" w:color="auto"/>
        <w:right w:val="none" w:sz="0" w:space="0" w:color="auto"/>
      </w:divBdr>
    </w:div>
    <w:div w:id="344945086">
      <w:bodyDiv w:val="1"/>
      <w:marLeft w:val="0"/>
      <w:marRight w:val="0"/>
      <w:marTop w:val="0"/>
      <w:marBottom w:val="0"/>
      <w:divBdr>
        <w:top w:val="none" w:sz="0" w:space="0" w:color="auto"/>
        <w:left w:val="none" w:sz="0" w:space="0" w:color="auto"/>
        <w:bottom w:val="none" w:sz="0" w:space="0" w:color="auto"/>
        <w:right w:val="none" w:sz="0" w:space="0" w:color="auto"/>
      </w:divBdr>
    </w:div>
    <w:div w:id="392704612">
      <w:bodyDiv w:val="1"/>
      <w:marLeft w:val="0"/>
      <w:marRight w:val="0"/>
      <w:marTop w:val="0"/>
      <w:marBottom w:val="0"/>
      <w:divBdr>
        <w:top w:val="none" w:sz="0" w:space="0" w:color="auto"/>
        <w:left w:val="none" w:sz="0" w:space="0" w:color="auto"/>
        <w:bottom w:val="none" w:sz="0" w:space="0" w:color="auto"/>
        <w:right w:val="none" w:sz="0" w:space="0" w:color="auto"/>
      </w:divBdr>
    </w:div>
    <w:div w:id="441921354">
      <w:bodyDiv w:val="1"/>
      <w:marLeft w:val="0"/>
      <w:marRight w:val="0"/>
      <w:marTop w:val="0"/>
      <w:marBottom w:val="0"/>
      <w:divBdr>
        <w:top w:val="none" w:sz="0" w:space="0" w:color="auto"/>
        <w:left w:val="none" w:sz="0" w:space="0" w:color="auto"/>
        <w:bottom w:val="none" w:sz="0" w:space="0" w:color="auto"/>
        <w:right w:val="none" w:sz="0" w:space="0" w:color="auto"/>
      </w:divBdr>
    </w:div>
    <w:div w:id="461269824">
      <w:bodyDiv w:val="1"/>
      <w:marLeft w:val="0"/>
      <w:marRight w:val="0"/>
      <w:marTop w:val="0"/>
      <w:marBottom w:val="0"/>
      <w:divBdr>
        <w:top w:val="none" w:sz="0" w:space="0" w:color="auto"/>
        <w:left w:val="none" w:sz="0" w:space="0" w:color="auto"/>
        <w:bottom w:val="none" w:sz="0" w:space="0" w:color="auto"/>
        <w:right w:val="none" w:sz="0" w:space="0" w:color="auto"/>
      </w:divBdr>
    </w:div>
    <w:div w:id="527179608">
      <w:bodyDiv w:val="1"/>
      <w:marLeft w:val="0"/>
      <w:marRight w:val="0"/>
      <w:marTop w:val="0"/>
      <w:marBottom w:val="0"/>
      <w:divBdr>
        <w:top w:val="none" w:sz="0" w:space="0" w:color="auto"/>
        <w:left w:val="none" w:sz="0" w:space="0" w:color="auto"/>
        <w:bottom w:val="none" w:sz="0" w:space="0" w:color="auto"/>
        <w:right w:val="none" w:sz="0" w:space="0" w:color="auto"/>
      </w:divBdr>
    </w:div>
    <w:div w:id="546144128">
      <w:bodyDiv w:val="1"/>
      <w:marLeft w:val="0"/>
      <w:marRight w:val="0"/>
      <w:marTop w:val="0"/>
      <w:marBottom w:val="0"/>
      <w:divBdr>
        <w:top w:val="none" w:sz="0" w:space="0" w:color="auto"/>
        <w:left w:val="none" w:sz="0" w:space="0" w:color="auto"/>
        <w:bottom w:val="none" w:sz="0" w:space="0" w:color="auto"/>
        <w:right w:val="none" w:sz="0" w:space="0" w:color="auto"/>
      </w:divBdr>
    </w:div>
    <w:div w:id="612513853">
      <w:bodyDiv w:val="1"/>
      <w:marLeft w:val="0"/>
      <w:marRight w:val="0"/>
      <w:marTop w:val="0"/>
      <w:marBottom w:val="0"/>
      <w:divBdr>
        <w:top w:val="none" w:sz="0" w:space="0" w:color="auto"/>
        <w:left w:val="none" w:sz="0" w:space="0" w:color="auto"/>
        <w:bottom w:val="none" w:sz="0" w:space="0" w:color="auto"/>
        <w:right w:val="none" w:sz="0" w:space="0" w:color="auto"/>
      </w:divBdr>
    </w:div>
    <w:div w:id="888034645">
      <w:bodyDiv w:val="1"/>
      <w:marLeft w:val="0"/>
      <w:marRight w:val="0"/>
      <w:marTop w:val="0"/>
      <w:marBottom w:val="0"/>
      <w:divBdr>
        <w:top w:val="none" w:sz="0" w:space="0" w:color="auto"/>
        <w:left w:val="none" w:sz="0" w:space="0" w:color="auto"/>
        <w:bottom w:val="none" w:sz="0" w:space="0" w:color="auto"/>
        <w:right w:val="none" w:sz="0" w:space="0" w:color="auto"/>
      </w:divBdr>
    </w:div>
    <w:div w:id="899052412">
      <w:bodyDiv w:val="1"/>
      <w:marLeft w:val="0"/>
      <w:marRight w:val="0"/>
      <w:marTop w:val="0"/>
      <w:marBottom w:val="0"/>
      <w:divBdr>
        <w:top w:val="none" w:sz="0" w:space="0" w:color="auto"/>
        <w:left w:val="none" w:sz="0" w:space="0" w:color="auto"/>
        <w:bottom w:val="none" w:sz="0" w:space="0" w:color="auto"/>
        <w:right w:val="none" w:sz="0" w:space="0" w:color="auto"/>
      </w:divBdr>
      <w:divsChild>
        <w:div w:id="1058625967">
          <w:marLeft w:val="0"/>
          <w:marRight w:val="0"/>
          <w:marTop w:val="15"/>
          <w:marBottom w:val="0"/>
          <w:divBdr>
            <w:top w:val="single" w:sz="48" w:space="0" w:color="auto"/>
            <w:left w:val="single" w:sz="48" w:space="0" w:color="auto"/>
            <w:bottom w:val="single" w:sz="48" w:space="0" w:color="auto"/>
            <w:right w:val="single" w:sz="48" w:space="0" w:color="auto"/>
          </w:divBdr>
          <w:divsChild>
            <w:div w:id="2801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0798">
      <w:bodyDiv w:val="1"/>
      <w:marLeft w:val="0"/>
      <w:marRight w:val="0"/>
      <w:marTop w:val="0"/>
      <w:marBottom w:val="0"/>
      <w:divBdr>
        <w:top w:val="none" w:sz="0" w:space="0" w:color="auto"/>
        <w:left w:val="none" w:sz="0" w:space="0" w:color="auto"/>
        <w:bottom w:val="none" w:sz="0" w:space="0" w:color="auto"/>
        <w:right w:val="none" w:sz="0" w:space="0" w:color="auto"/>
      </w:divBdr>
    </w:div>
    <w:div w:id="976379318">
      <w:bodyDiv w:val="1"/>
      <w:marLeft w:val="0"/>
      <w:marRight w:val="0"/>
      <w:marTop w:val="0"/>
      <w:marBottom w:val="0"/>
      <w:divBdr>
        <w:top w:val="none" w:sz="0" w:space="0" w:color="auto"/>
        <w:left w:val="none" w:sz="0" w:space="0" w:color="auto"/>
        <w:bottom w:val="none" w:sz="0" w:space="0" w:color="auto"/>
        <w:right w:val="none" w:sz="0" w:space="0" w:color="auto"/>
      </w:divBdr>
    </w:div>
    <w:div w:id="979767637">
      <w:bodyDiv w:val="1"/>
      <w:marLeft w:val="0"/>
      <w:marRight w:val="0"/>
      <w:marTop w:val="0"/>
      <w:marBottom w:val="0"/>
      <w:divBdr>
        <w:top w:val="none" w:sz="0" w:space="0" w:color="auto"/>
        <w:left w:val="none" w:sz="0" w:space="0" w:color="auto"/>
        <w:bottom w:val="none" w:sz="0" w:space="0" w:color="auto"/>
        <w:right w:val="none" w:sz="0" w:space="0" w:color="auto"/>
      </w:divBdr>
    </w:div>
    <w:div w:id="1004094620">
      <w:bodyDiv w:val="1"/>
      <w:marLeft w:val="0"/>
      <w:marRight w:val="0"/>
      <w:marTop w:val="0"/>
      <w:marBottom w:val="0"/>
      <w:divBdr>
        <w:top w:val="none" w:sz="0" w:space="0" w:color="auto"/>
        <w:left w:val="none" w:sz="0" w:space="0" w:color="auto"/>
        <w:bottom w:val="none" w:sz="0" w:space="0" w:color="auto"/>
        <w:right w:val="none" w:sz="0" w:space="0" w:color="auto"/>
      </w:divBdr>
    </w:div>
    <w:div w:id="1017121713">
      <w:bodyDiv w:val="1"/>
      <w:marLeft w:val="0"/>
      <w:marRight w:val="0"/>
      <w:marTop w:val="0"/>
      <w:marBottom w:val="0"/>
      <w:divBdr>
        <w:top w:val="none" w:sz="0" w:space="0" w:color="auto"/>
        <w:left w:val="none" w:sz="0" w:space="0" w:color="auto"/>
        <w:bottom w:val="none" w:sz="0" w:space="0" w:color="auto"/>
        <w:right w:val="none" w:sz="0" w:space="0" w:color="auto"/>
      </w:divBdr>
    </w:div>
    <w:div w:id="1021928610">
      <w:bodyDiv w:val="1"/>
      <w:marLeft w:val="0"/>
      <w:marRight w:val="0"/>
      <w:marTop w:val="0"/>
      <w:marBottom w:val="0"/>
      <w:divBdr>
        <w:top w:val="none" w:sz="0" w:space="0" w:color="auto"/>
        <w:left w:val="none" w:sz="0" w:space="0" w:color="auto"/>
        <w:bottom w:val="none" w:sz="0" w:space="0" w:color="auto"/>
        <w:right w:val="none" w:sz="0" w:space="0" w:color="auto"/>
      </w:divBdr>
    </w:div>
    <w:div w:id="1095637785">
      <w:bodyDiv w:val="1"/>
      <w:marLeft w:val="0"/>
      <w:marRight w:val="0"/>
      <w:marTop w:val="0"/>
      <w:marBottom w:val="0"/>
      <w:divBdr>
        <w:top w:val="none" w:sz="0" w:space="0" w:color="auto"/>
        <w:left w:val="none" w:sz="0" w:space="0" w:color="auto"/>
        <w:bottom w:val="none" w:sz="0" w:space="0" w:color="auto"/>
        <w:right w:val="none" w:sz="0" w:space="0" w:color="auto"/>
      </w:divBdr>
    </w:div>
    <w:div w:id="1135365493">
      <w:bodyDiv w:val="1"/>
      <w:marLeft w:val="0"/>
      <w:marRight w:val="0"/>
      <w:marTop w:val="0"/>
      <w:marBottom w:val="0"/>
      <w:divBdr>
        <w:top w:val="none" w:sz="0" w:space="0" w:color="auto"/>
        <w:left w:val="none" w:sz="0" w:space="0" w:color="auto"/>
        <w:bottom w:val="none" w:sz="0" w:space="0" w:color="auto"/>
        <w:right w:val="none" w:sz="0" w:space="0" w:color="auto"/>
      </w:divBdr>
    </w:div>
    <w:div w:id="1204631682">
      <w:bodyDiv w:val="1"/>
      <w:marLeft w:val="0"/>
      <w:marRight w:val="0"/>
      <w:marTop w:val="0"/>
      <w:marBottom w:val="0"/>
      <w:divBdr>
        <w:top w:val="none" w:sz="0" w:space="0" w:color="auto"/>
        <w:left w:val="none" w:sz="0" w:space="0" w:color="auto"/>
        <w:bottom w:val="none" w:sz="0" w:space="0" w:color="auto"/>
        <w:right w:val="none" w:sz="0" w:space="0" w:color="auto"/>
      </w:divBdr>
    </w:div>
    <w:div w:id="1260336784">
      <w:bodyDiv w:val="1"/>
      <w:marLeft w:val="0"/>
      <w:marRight w:val="0"/>
      <w:marTop w:val="0"/>
      <w:marBottom w:val="0"/>
      <w:divBdr>
        <w:top w:val="none" w:sz="0" w:space="0" w:color="auto"/>
        <w:left w:val="none" w:sz="0" w:space="0" w:color="auto"/>
        <w:bottom w:val="none" w:sz="0" w:space="0" w:color="auto"/>
        <w:right w:val="none" w:sz="0" w:space="0" w:color="auto"/>
      </w:divBdr>
    </w:div>
    <w:div w:id="1285622875">
      <w:bodyDiv w:val="1"/>
      <w:marLeft w:val="0"/>
      <w:marRight w:val="0"/>
      <w:marTop w:val="0"/>
      <w:marBottom w:val="0"/>
      <w:divBdr>
        <w:top w:val="none" w:sz="0" w:space="0" w:color="auto"/>
        <w:left w:val="none" w:sz="0" w:space="0" w:color="auto"/>
        <w:bottom w:val="none" w:sz="0" w:space="0" w:color="auto"/>
        <w:right w:val="none" w:sz="0" w:space="0" w:color="auto"/>
      </w:divBdr>
    </w:div>
    <w:div w:id="1291667155">
      <w:bodyDiv w:val="1"/>
      <w:marLeft w:val="0"/>
      <w:marRight w:val="0"/>
      <w:marTop w:val="0"/>
      <w:marBottom w:val="0"/>
      <w:divBdr>
        <w:top w:val="none" w:sz="0" w:space="0" w:color="auto"/>
        <w:left w:val="none" w:sz="0" w:space="0" w:color="auto"/>
        <w:bottom w:val="none" w:sz="0" w:space="0" w:color="auto"/>
        <w:right w:val="none" w:sz="0" w:space="0" w:color="auto"/>
      </w:divBdr>
    </w:div>
    <w:div w:id="1303316014">
      <w:bodyDiv w:val="1"/>
      <w:marLeft w:val="0"/>
      <w:marRight w:val="0"/>
      <w:marTop w:val="0"/>
      <w:marBottom w:val="0"/>
      <w:divBdr>
        <w:top w:val="none" w:sz="0" w:space="0" w:color="auto"/>
        <w:left w:val="none" w:sz="0" w:space="0" w:color="auto"/>
        <w:bottom w:val="none" w:sz="0" w:space="0" w:color="auto"/>
        <w:right w:val="none" w:sz="0" w:space="0" w:color="auto"/>
      </w:divBdr>
    </w:div>
    <w:div w:id="1332216639">
      <w:bodyDiv w:val="1"/>
      <w:marLeft w:val="0"/>
      <w:marRight w:val="0"/>
      <w:marTop w:val="0"/>
      <w:marBottom w:val="0"/>
      <w:divBdr>
        <w:top w:val="none" w:sz="0" w:space="0" w:color="auto"/>
        <w:left w:val="none" w:sz="0" w:space="0" w:color="auto"/>
        <w:bottom w:val="none" w:sz="0" w:space="0" w:color="auto"/>
        <w:right w:val="none" w:sz="0" w:space="0" w:color="auto"/>
      </w:divBdr>
    </w:div>
    <w:div w:id="1339695849">
      <w:bodyDiv w:val="1"/>
      <w:marLeft w:val="0"/>
      <w:marRight w:val="0"/>
      <w:marTop w:val="0"/>
      <w:marBottom w:val="0"/>
      <w:divBdr>
        <w:top w:val="none" w:sz="0" w:space="0" w:color="auto"/>
        <w:left w:val="none" w:sz="0" w:space="0" w:color="auto"/>
        <w:bottom w:val="none" w:sz="0" w:space="0" w:color="auto"/>
        <w:right w:val="none" w:sz="0" w:space="0" w:color="auto"/>
      </w:divBdr>
    </w:div>
    <w:div w:id="1361467691">
      <w:bodyDiv w:val="1"/>
      <w:marLeft w:val="0"/>
      <w:marRight w:val="0"/>
      <w:marTop w:val="0"/>
      <w:marBottom w:val="0"/>
      <w:divBdr>
        <w:top w:val="none" w:sz="0" w:space="0" w:color="auto"/>
        <w:left w:val="none" w:sz="0" w:space="0" w:color="auto"/>
        <w:bottom w:val="none" w:sz="0" w:space="0" w:color="auto"/>
        <w:right w:val="none" w:sz="0" w:space="0" w:color="auto"/>
      </w:divBdr>
    </w:div>
    <w:div w:id="1490711804">
      <w:bodyDiv w:val="1"/>
      <w:marLeft w:val="0"/>
      <w:marRight w:val="0"/>
      <w:marTop w:val="0"/>
      <w:marBottom w:val="0"/>
      <w:divBdr>
        <w:top w:val="none" w:sz="0" w:space="0" w:color="auto"/>
        <w:left w:val="none" w:sz="0" w:space="0" w:color="auto"/>
        <w:bottom w:val="none" w:sz="0" w:space="0" w:color="auto"/>
        <w:right w:val="none" w:sz="0" w:space="0" w:color="auto"/>
      </w:divBdr>
    </w:div>
    <w:div w:id="1569000183">
      <w:bodyDiv w:val="1"/>
      <w:marLeft w:val="0"/>
      <w:marRight w:val="0"/>
      <w:marTop w:val="0"/>
      <w:marBottom w:val="0"/>
      <w:divBdr>
        <w:top w:val="none" w:sz="0" w:space="0" w:color="auto"/>
        <w:left w:val="none" w:sz="0" w:space="0" w:color="auto"/>
        <w:bottom w:val="none" w:sz="0" w:space="0" w:color="auto"/>
        <w:right w:val="none" w:sz="0" w:space="0" w:color="auto"/>
      </w:divBdr>
    </w:div>
    <w:div w:id="1572735838">
      <w:bodyDiv w:val="1"/>
      <w:marLeft w:val="0"/>
      <w:marRight w:val="0"/>
      <w:marTop w:val="0"/>
      <w:marBottom w:val="0"/>
      <w:divBdr>
        <w:top w:val="none" w:sz="0" w:space="0" w:color="auto"/>
        <w:left w:val="none" w:sz="0" w:space="0" w:color="auto"/>
        <w:bottom w:val="none" w:sz="0" w:space="0" w:color="auto"/>
        <w:right w:val="none" w:sz="0" w:space="0" w:color="auto"/>
      </w:divBdr>
    </w:div>
    <w:div w:id="1578906156">
      <w:bodyDiv w:val="1"/>
      <w:marLeft w:val="0"/>
      <w:marRight w:val="0"/>
      <w:marTop w:val="0"/>
      <w:marBottom w:val="0"/>
      <w:divBdr>
        <w:top w:val="none" w:sz="0" w:space="0" w:color="auto"/>
        <w:left w:val="none" w:sz="0" w:space="0" w:color="auto"/>
        <w:bottom w:val="none" w:sz="0" w:space="0" w:color="auto"/>
        <w:right w:val="none" w:sz="0" w:space="0" w:color="auto"/>
      </w:divBdr>
    </w:div>
    <w:div w:id="1661889344">
      <w:bodyDiv w:val="1"/>
      <w:marLeft w:val="0"/>
      <w:marRight w:val="0"/>
      <w:marTop w:val="0"/>
      <w:marBottom w:val="0"/>
      <w:divBdr>
        <w:top w:val="none" w:sz="0" w:space="0" w:color="auto"/>
        <w:left w:val="none" w:sz="0" w:space="0" w:color="auto"/>
        <w:bottom w:val="none" w:sz="0" w:space="0" w:color="auto"/>
        <w:right w:val="none" w:sz="0" w:space="0" w:color="auto"/>
      </w:divBdr>
      <w:divsChild>
        <w:div w:id="712924563">
          <w:marLeft w:val="0"/>
          <w:marRight w:val="0"/>
          <w:marTop w:val="15"/>
          <w:marBottom w:val="0"/>
          <w:divBdr>
            <w:top w:val="single" w:sz="48" w:space="0" w:color="auto"/>
            <w:left w:val="single" w:sz="48" w:space="0" w:color="auto"/>
            <w:bottom w:val="single" w:sz="48" w:space="0" w:color="auto"/>
            <w:right w:val="single" w:sz="48" w:space="0" w:color="auto"/>
          </w:divBdr>
          <w:divsChild>
            <w:div w:id="17205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5214">
      <w:bodyDiv w:val="1"/>
      <w:marLeft w:val="0"/>
      <w:marRight w:val="0"/>
      <w:marTop w:val="0"/>
      <w:marBottom w:val="0"/>
      <w:divBdr>
        <w:top w:val="none" w:sz="0" w:space="0" w:color="auto"/>
        <w:left w:val="none" w:sz="0" w:space="0" w:color="auto"/>
        <w:bottom w:val="none" w:sz="0" w:space="0" w:color="auto"/>
        <w:right w:val="none" w:sz="0" w:space="0" w:color="auto"/>
      </w:divBdr>
    </w:div>
    <w:div w:id="1809933243">
      <w:bodyDiv w:val="1"/>
      <w:marLeft w:val="0"/>
      <w:marRight w:val="0"/>
      <w:marTop w:val="0"/>
      <w:marBottom w:val="0"/>
      <w:divBdr>
        <w:top w:val="none" w:sz="0" w:space="0" w:color="auto"/>
        <w:left w:val="none" w:sz="0" w:space="0" w:color="auto"/>
        <w:bottom w:val="none" w:sz="0" w:space="0" w:color="auto"/>
        <w:right w:val="none" w:sz="0" w:space="0" w:color="auto"/>
      </w:divBdr>
    </w:div>
    <w:div w:id="1831749362">
      <w:bodyDiv w:val="1"/>
      <w:marLeft w:val="0"/>
      <w:marRight w:val="0"/>
      <w:marTop w:val="0"/>
      <w:marBottom w:val="0"/>
      <w:divBdr>
        <w:top w:val="none" w:sz="0" w:space="0" w:color="auto"/>
        <w:left w:val="none" w:sz="0" w:space="0" w:color="auto"/>
        <w:bottom w:val="none" w:sz="0" w:space="0" w:color="auto"/>
        <w:right w:val="none" w:sz="0" w:space="0" w:color="auto"/>
      </w:divBdr>
    </w:div>
    <w:div w:id="1842431887">
      <w:bodyDiv w:val="1"/>
      <w:marLeft w:val="0"/>
      <w:marRight w:val="0"/>
      <w:marTop w:val="0"/>
      <w:marBottom w:val="0"/>
      <w:divBdr>
        <w:top w:val="none" w:sz="0" w:space="0" w:color="auto"/>
        <w:left w:val="none" w:sz="0" w:space="0" w:color="auto"/>
        <w:bottom w:val="none" w:sz="0" w:space="0" w:color="auto"/>
        <w:right w:val="none" w:sz="0" w:space="0" w:color="auto"/>
      </w:divBdr>
    </w:div>
    <w:div w:id="1924030453">
      <w:bodyDiv w:val="1"/>
      <w:marLeft w:val="0"/>
      <w:marRight w:val="0"/>
      <w:marTop w:val="0"/>
      <w:marBottom w:val="0"/>
      <w:divBdr>
        <w:top w:val="none" w:sz="0" w:space="0" w:color="auto"/>
        <w:left w:val="none" w:sz="0" w:space="0" w:color="auto"/>
        <w:bottom w:val="none" w:sz="0" w:space="0" w:color="auto"/>
        <w:right w:val="none" w:sz="0" w:space="0" w:color="auto"/>
      </w:divBdr>
    </w:div>
    <w:div w:id="2001498442">
      <w:bodyDiv w:val="1"/>
      <w:marLeft w:val="0"/>
      <w:marRight w:val="0"/>
      <w:marTop w:val="0"/>
      <w:marBottom w:val="0"/>
      <w:divBdr>
        <w:top w:val="none" w:sz="0" w:space="0" w:color="auto"/>
        <w:left w:val="none" w:sz="0" w:space="0" w:color="auto"/>
        <w:bottom w:val="none" w:sz="0" w:space="0" w:color="auto"/>
        <w:right w:val="none" w:sz="0" w:space="0" w:color="auto"/>
      </w:divBdr>
    </w:div>
    <w:div w:id="2053575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regiana99@gmail.com" TargetMode="Externa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dx.co.id/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454812A55C4392B087384DB4639D26"/>
        <w:category>
          <w:name w:val="General"/>
          <w:gallery w:val="placeholder"/>
        </w:category>
        <w:types>
          <w:type w:val="bbPlcHdr"/>
        </w:types>
        <w:behaviors>
          <w:behavior w:val="content"/>
        </w:behaviors>
        <w:guid w:val="{4C9BFD17-41BA-48FF-965C-5D9EB4A83037}"/>
      </w:docPartPr>
      <w:docPartBody>
        <w:p w:rsidR="00D24D55" w:rsidRDefault="00A95E39" w:rsidP="00A95E39">
          <w:pPr>
            <w:pStyle w:val="B5454812A55C4392B087384DB4639D26"/>
          </w:pPr>
          <w:r>
            <w:rPr>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ple Chancery">
    <w:charset w:val="00"/>
    <w:family w:val="auto"/>
    <w:pitch w:val="variable"/>
    <w:sig w:usb0="80000067" w:usb1="00000003" w:usb2="00000000" w:usb3="00000000" w:csb0="000001F3" w:csb1="00000000"/>
  </w:font>
  <w:font w:name="Arial Rounded MT Bold">
    <w:panose1 w:val="020F0704030504030204"/>
    <w:charset w:val="00"/>
    <w:family w:val="swiss"/>
    <w:pitch w:val="variable"/>
    <w:sig w:usb0="00000003" w:usb1="00000000" w:usb2="00000000" w:usb3="00000000" w:csb0="00000001" w:csb1="00000000"/>
  </w:font>
  <w:font w:name="STLiti">
    <w:panose1 w:val="02010800040101010101"/>
    <w:charset w:val="86"/>
    <w:family w:val="auto"/>
    <w:pitch w:val="variable"/>
    <w:sig w:usb0="00000001" w:usb1="080F0000" w:usb2="00000010" w:usb3="00000000" w:csb0="00040000" w:csb1="00000000"/>
  </w:font>
  <w:font w:name="Arial Hebrew Scholar">
    <w:charset w:val="B1"/>
    <w:family w:val="auto"/>
    <w:pitch w:val="variable"/>
    <w:sig w:usb0="80000843" w:usb1="40002002" w:usb2="00000000" w:usb3="00000000" w:csb0="00000021" w:csb1="00000000"/>
  </w:font>
  <w:font w:name="Calibri Light">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94E64"/>
    <w:rsid w:val="00050634"/>
    <w:rsid w:val="000818A7"/>
    <w:rsid w:val="00087F01"/>
    <w:rsid w:val="000C5AF0"/>
    <w:rsid w:val="001113FA"/>
    <w:rsid w:val="001673ED"/>
    <w:rsid w:val="00191F04"/>
    <w:rsid w:val="001A1380"/>
    <w:rsid w:val="001B4B58"/>
    <w:rsid w:val="00225D86"/>
    <w:rsid w:val="00243830"/>
    <w:rsid w:val="0027787D"/>
    <w:rsid w:val="002A3E16"/>
    <w:rsid w:val="002F7B85"/>
    <w:rsid w:val="00394227"/>
    <w:rsid w:val="003A5681"/>
    <w:rsid w:val="003B4240"/>
    <w:rsid w:val="003D486A"/>
    <w:rsid w:val="003E088B"/>
    <w:rsid w:val="003E092D"/>
    <w:rsid w:val="003E0A76"/>
    <w:rsid w:val="00417EC6"/>
    <w:rsid w:val="004475D9"/>
    <w:rsid w:val="004B69C7"/>
    <w:rsid w:val="00515E0C"/>
    <w:rsid w:val="0056008D"/>
    <w:rsid w:val="005967B3"/>
    <w:rsid w:val="005C5DEA"/>
    <w:rsid w:val="006400CF"/>
    <w:rsid w:val="0065295C"/>
    <w:rsid w:val="006637E3"/>
    <w:rsid w:val="006E7912"/>
    <w:rsid w:val="006F6110"/>
    <w:rsid w:val="00711BBC"/>
    <w:rsid w:val="007B05B6"/>
    <w:rsid w:val="007D3448"/>
    <w:rsid w:val="007E6494"/>
    <w:rsid w:val="0082296A"/>
    <w:rsid w:val="0088621C"/>
    <w:rsid w:val="008B2DBA"/>
    <w:rsid w:val="009329AF"/>
    <w:rsid w:val="00934C25"/>
    <w:rsid w:val="009460F8"/>
    <w:rsid w:val="009D4C19"/>
    <w:rsid w:val="00A0493A"/>
    <w:rsid w:val="00A065E4"/>
    <w:rsid w:val="00A120F6"/>
    <w:rsid w:val="00A47E58"/>
    <w:rsid w:val="00A72BBA"/>
    <w:rsid w:val="00A85C07"/>
    <w:rsid w:val="00A95E39"/>
    <w:rsid w:val="00AA63E2"/>
    <w:rsid w:val="00B24C5E"/>
    <w:rsid w:val="00B473E9"/>
    <w:rsid w:val="00B62CA7"/>
    <w:rsid w:val="00B83F41"/>
    <w:rsid w:val="00BB21DA"/>
    <w:rsid w:val="00BD6A72"/>
    <w:rsid w:val="00BF195A"/>
    <w:rsid w:val="00C94E64"/>
    <w:rsid w:val="00C9653B"/>
    <w:rsid w:val="00CB3D2F"/>
    <w:rsid w:val="00CC30E7"/>
    <w:rsid w:val="00CF6727"/>
    <w:rsid w:val="00D17473"/>
    <w:rsid w:val="00D24D55"/>
    <w:rsid w:val="00D33CD1"/>
    <w:rsid w:val="00D36137"/>
    <w:rsid w:val="00E033EF"/>
    <w:rsid w:val="00E10627"/>
    <w:rsid w:val="00E2103A"/>
    <w:rsid w:val="00E56A85"/>
    <w:rsid w:val="00EC0075"/>
    <w:rsid w:val="00F52C8B"/>
    <w:rsid w:val="00F5310E"/>
    <w:rsid w:val="00F5792A"/>
    <w:rsid w:val="00F85903"/>
    <w:rsid w:val="00F94873"/>
    <w:rsid w:val="00FA522A"/>
    <w:rsid w:val="00FD41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E64"/>
    <w:rPr>
      <w:color w:val="808080"/>
    </w:rPr>
  </w:style>
  <w:style w:type="paragraph" w:customStyle="1" w:styleId="B5454812A55C4392B087384DB4639D26">
    <w:name w:val="B5454812A55C4392B087384DB4639D26"/>
    <w:rsid w:val="00A95E39"/>
    <w:pPr>
      <w:spacing w:after="200" w:line="276"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Jum99</b:Tag>
    <b:SourceType>JournalArticle</b:SourceType>
    <b:Guid>{442FF12C-D291-446C-9858-B9CE147FCDCB}</b:Guid>
    <b:Author>
      <b:Author>
        <b:NameList>
          <b:Person>
            <b:Last>Damanik</b:Last>
            <b:First>Jumsadi</b:First>
          </b:Person>
        </b:NameList>
      </b:Author>
    </b:Author>
    <b:Title>PENERAPAN SISTEM SELF ASSESSMENT DALAM PAJAK BUMI DAN BANGUNAN</b:Title>
    <b:JournalName>Masters thesis, PROGRAM PASCASARJANA UNIVERSITAS DIPONEGORO</b:JournalName>
    <b:Year>1999</b:Year>
    <b:RefOrder>1</b:RefOrder>
  </b:Source>
  <b:Source>
    <b:Tag>Ban171</b:Tag>
    <b:SourceType>InternetSite</b:SourceType>
    <b:Guid>{54E76F00-DAE8-4DB7-9CF3-421B1AC59BE5}</b:Guid>
    <b:Title>Lambang dan Arti</b:Title>
    <b:Year>2017</b:Year>
    <b:Author>
      <b:Author>
        <b:NameList>
          <b:Person>
            <b:Last>Bandung</b:Last>
            <b:First>Pemerintah</b:First>
            <b:Middle>Kabupaten</b:Middle>
          </b:Person>
        </b:NameList>
      </b:Author>
    </b:Author>
    <b:InternetSiteTitle>Pemerintah Kabupaten Bandung</b:InternetSiteTitle>
    <b:URL>https://bandungkab.go.id/arsip/lambang-dan-arti</b:URL>
    <b:YearAccessed>2024</b:YearAccessed>
    <b:MonthAccessed>12</b:MonthAccessed>
    <b:DayAccessed>12</b:DayAccessed>
    <b:Month>11</b:Month>
    <b:Day>23</b:Day>
    <b:RefOrder>2</b:RefOrder>
  </b:Source>
  <b:Source>
    <b:Tag>Ban191</b:Tag>
    <b:SourceType>InternetSite</b:SourceType>
    <b:Guid>{75978A12-238D-4F93-B142-65A844584D7D}</b:Guid>
    <b:Author>
      <b:Author>
        <b:NameList>
          <b:Person>
            <b:Last>Bandung</b:Last>
            <b:First>PPID</b:First>
            <b:Middle>Kabupaten</b:Middle>
          </b:Person>
        </b:NameList>
      </b:Author>
    </b:Author>
    <b:Title>Visi dan Misi</b:Title>
    <b:InternetSiteTitle>PPID Kabupaten Bandung</b:InternetSiteTitle>
    <b:Year>2021</b:Year>
    <b:Month>07</b:Month>
    <b:Day>29</b:Day>
    <b:URL>https://ppid.bandungkab.go.id/detail/dinas-komunikasi-informatika-dan-statistik-visi-misi-kabupaten-bandung-tahun-2021</b:URL>
    <b:YearAccessed>2024</b:YearAccessed>
    <b:MonthAccessed>12</b:MonthAccessed>
    <b:DayAccessed>12</b:DayAccessed>
    <b:RefOrder>3</b:RefOrder>
  </b:Source>
  <b:Source>
    <b:Tag>Ban192</b:Tag>
    <b:SourceType>InternetSite</b:SourceType>
    <b:Guid>{81528C0D-1EC3-410F-9E16-688AE4389F72}</b:Guid>
    <b:Author>
      <b:Author>
        <b:NameList>
          <b:Person>
            <b:Last>Bandung</b:Last>
            <b:First>PPID</b:First>
            <b:Middle>Kabupaten</b:Middle>
          </b:Person>
        </b:NameList>
      </b:Author>
    </b:Author>
    <b:Title>Tugas Pokok dan Fungsi Badan Pendapatan Daerah</b:Title>
    <b:InternetSiteTitle>PPID Kabupaten Bandung</b:InternetSiteTitle>
    <b:Year>2019</b:Year>
    <b:Month>05</b:Month>
    <b:Day>22</b:Day>
    <b:URL>https://ppid.bandungkab.go.id/detail/badan-pendapatan-daerah-tugas-pokok-dan-fungsi-badan-pendapatan-daerah-tahun-2019</b:URL>
    <b:YearAccessed>2024</b:YearAccessed>
    <b:MonthAccessed>12</b:MonthAccessed>
    <b:DayAccessed>13</b:DayAccessed>
    <b:RefOrder>4</b:RefOrder>
  </b:Source>
  <b:Source>
    <b:Tag>Bad24</b:Tag>
    <b:SourceType>Report</b:SourceType>
    <b:Guid>{8A139C40-1152-48DC-8129-00F0F7B8FC57}</b:Guid>
    <b:Author>
      <b:Author>
        <b:NameList>
          <b:Person>
            <b:Last>Daerah</b:Last>
            <b:First>Badan</b:First>
            <b:Middle>Pendapatan</b:Middle>
          </b:Person>
        </b:NameList>
      </b:Author>
    </b:Author>
    <b:Title>Struktur Organisasi</b:Title>
    <b:InternetSiteTitle>Badan Pendapatan Daerah</b:InternetSiteTitle>
    <b:Year>2024</b:Year>
    <b:City>Kabupaten Bandung</b:City>
    <b:Publisher>Badan Pendapatan Daerah</b:Publisher>
    <b:RefOrder>5</b:RefOrder>
  </b:Source>
  <b:Source>
    <b:Tag>Nur08</b:Tag>
    <b:SourceType>Book</b:SourceType>
    <b:Guid>{B4F151D6-29E2-4547-8CF2-61D1F8283E01}</b:Guid>
    <b:Title>Prosedur: Urutan Langkah-langkah dalam Pelaksanaan Pekerjaan</b:Title>
    <b:Year>2008</b:Year>
    <b:Pages>35</b:Pages>
    <b:Author>
      <b:Author>
        <b:NameList>
          <b:Person>
            <b:Last>Nuraida</b:Last>
            <b:First>Ida</b:First>
          </b:Person>
        </b:NameList>
      </b:Author>
    </b:Author>
    <b:RefOrder>6</b:RefOrder>
  </b:Source>
  <b:Source>
    <b:Tag>Mul01</b:Tag>
    <b:SourceType>Book</b:SourceType>
    <b:Guid>{BF2D1AA9-0680-4E98-9133-C159A5F19710}</b:Guid>
    <b:Author>
      <b:Author>
        <b:NameList>
          <b:Person>
            <b:Last>Mulyadi</b:Last>
          </b:Person>
        </b:NameList>
      </b:Author>
    </b:Author>
    <b:Title>Sistem Akuntansi</b:Title>
    <b:Year>2001</b:Year>
    <b:City>Jakarta</b:City>
    <b:Publisher>Salemba Empat</b:Publisher>
    <b:Pages>5</b:Pages>
    <b:RefOrder>7</b:RefOrder>
  </b:Source>
  <b:Source>
    <b:Tag>Bar02</b:Tag>
    <b:SourceType>Book</b:SourceType>
    <b:Guid>{4902043E-3865-4D8B-BAFC-4B0971902208}</b:Guid>
    <b:Title>Sistem Akuntansi: Penyusunan Prosedur dan Metode</b:Title>
    <b:Year>2002</b:Year>
    <b:Pages>3</b:Pages>
    <b:City>Yogyakarta</b:City>
    <b:Publisher>BPFE</b:Publisher>
    <b:Author>
      <b:Author>
        <b:NameList>
          <b:Person>
            <b:Last>Baridwan</b:Last>
            <b:First>Zaki</b:First>
          </b:Person>
        </b:NameList>
      </b:Author>
    </b:Author>
    <b:RefOrder>8</b:RefOrder>
  </b:Source>
  <b:Source>
    <b:Tag>Ips20</b:Tag>
    <b:SourceType>InternetSite</b:SourceType>
    <b:Guid>{68565401-C7F8-442E-8346-EF27E9790DDA}</b:Guid>
    <b:Author>
      <b:Author>
        <b:NameList>
          <b:Person>
            <b:Last>Ips</b:Last>
            <b:First>Ilmu</b:First>
          </b:Person>
        </b:NameList>
      </b:Author>
    </b:Author>
    <b:Title>Pengertian Prosedur Menurut Para Ahli</b:Title>
    <b:InternetSiteTitle>Ilmu Ips</b:InternetSiteTitle>
    <b:Year>2020</b:Year>
    <b:Month>08</b:Month>
    <b:Day>01</b:Day>
    <b:URL>https://www.ilmuips.my.id/2020/08/pengertian-prosedur.html</b:URL>
    <b:YearAccessed>2024</b:YearAccessed>
    <b:MonthAccessed>12</b:MonthAccessed>
    <b:DayAccessed>15</b:DayAccessed>
    <b:RefOrder>9</b:RefOrder>
  </b:Source>
  <b:Source>
    <b:Tag>Kom23</b:Tag>
    <b:SourceType>InternetSite</b:SourceType>
    <b:Guid>{4C2EB976-E094-4292-A615-74AD77DAC27C}</b:Guid>
    <b:Author>
      <b:Author>
        <b:NameList>
          <b:Person>
            <b:Last>Kompas</b:Last>
          </b:Person>
        </b:NameList>
      </b:Author>
    </b:Author>
    <b:Title>Prosedur: Ciri, Karakteristik, dan Manfaat</b:Title>
    <b:InternetSiteTitle>Kompas</b:InternetSiteTitle>
    <b:Year>2023</b:Year>
    <b:Month>08</b:Month>
    <b:Day>28</b:Day>
    <b:URL>https://www.kompas.com/skola/read/2023/08/28/153000369/prosedur--ciri-karakteristik-dan-manfaat</b:URL>
    <b:YearAccessed>2024</b:YearAccessed>
    <b:MonthAccessed>12</b:MonthAccessed>
    <b:DayAccessed>15</b:DayAccessed>
    <b:RefOrder>10</b:RefOrder>
  </b:Source>
  <b:Source>
    <b:Tag>Jag24</b:Tag>
    <b:SourceType>InternetSite</b:SourceType>
    <b:Guid>{1BAC2AA1-0C45-478F-9745-698BB7698731}</b:Guid>
    <b:Author>
      <b:Author>
        <b:NameList>
          <b:Person>
            <b:Last>Jagad</b:Last>
          </b:Person>
        </b:NameList>
      </b:Author>
    </b:Author>
    <b:Title>Manfaat Prosedur</b:Title>
    <b:InternetSiteTitle>Jagad</b:InternetSiteTitle>
    <b:Year>2024</b:Year>
    <b:URL>https://jagad.id/pengertian-prosedur/</b:URL>
    <b:YearAccessed>2024</b:YearAccessed>
    <b:MonthAccessed>12</b:MonthAccessed>
    <b:DayAccessed>15</b:DayAccessed>
    <b:RefOrder>11</b:RefOrder>
  </b:Source>
  <b:Source>
    <b:Tag>Ser21</b:Tag>
    <b:SourceType>InternetSite</b:SourceType>
    <b:Guid>{AEDB3CAB-193A-4859-B4C3-4B6C0CEDE664}</b:Guid>
    <b:Author>
      <b:Author>
        <b:NameList>
          <b:Person>
            <b:Last>Serupa</b:Last>
          </b:Person>
        </b:NameList>
      </b:Author>
    </b:Author>
    <b:Title>Tujuan Pengajuan</b:Title>
    <b:InternetSiteTitle>Serupa</b:InternetSiteTitle>
    <b:Year>2021</b:Year>
    <b:Month>01</b:Month>
    <b:Day>21</b:Day>
    <b:URL>https://serupa.id/proposal/</b:URL>
    <b:YearAccessed>2024</b:YearAccessed>
    <b:MonthAccessed>12</b:MonthAccessed>
    <b:DayAccessed>16</b:DayAccessed>
    <b:RefOrder>12</b:RefOrder>
  </b:Source>
  <b:Source>
    <b:Tag>Paj24</b:Tag>
    <b:SourceType>InternetSite</b:SourceType>
    <b:Guid>{C4F22174-8A53-4BED-8BC8-7B30A7B99EA4}</b:Guid>
    <b:Author>
      <b:Author>
        <b:NameList>
          <b:Person>
            <b:Last>Pajak</b:Last>
            <b:First>Klik</b:First>
          </b:Person>
        </b:NameList>
      </b:Author>
    </b:Author>
    <b:Title>Pengertian Penghapusan Denda Pajak</b:Title>
    <b:InternetSiteTitle>Klik Pajak</b:InternetSiteTitle>
    <b:Year>2024</b:Year>
    <b:Month>11</b:Month>
    <b:Day>29</b:Day>
    <b:URL>https://klikpajak.id/blog/surat-permohonan-penghapusan-denda-pajak/</b:URL>
    <b:YearAccessed>2024</b:YearAccessed>
    <b:MonthAccessed>12</b:MonthAccessed>
    <b:DayAccessed>16</b:DayAccessed>
    <b:RefOrder>13</b:RefOrder>
  </b:Source>
  <b:Source>
    <b:Tag>Paj22</b:Tag>
    <b:SourceType>InternetSite</b:SourceType>
    <b:Guid>{45CC0C0F-E485-4308-BF7C-0F51C8040B77}</b:Guid>
    <b:Author>
      <b:Author>
        <b:NameList>
          <b:Person>
            <b:Last>Pajak</b:Last>
            <b:First>Klik</b:First>
          </b:Person>
        </b:NameList>
      </b:Author>
    </b:Author>
    <b:Title>Pengertian Pajak Bumi dan Bangunan</b:Title>
    <b:InternetSiteTitle>Klik Pajak</b:InternetSiteTitle>
    <b:Year>2022</b:Year>
    <b:Month>06</b:Month>
    <b:Day>07</b:Day>
    <b:URL>https://klikpajak.id/blog/pengertian-pbb-dan-cara-mengecek-secara-online/</b:URL>
    <b:YearAccessed>2024</b:YearAccessed>
    <b:MonthAccessed>12</b:MonthAccessed>
    <b:DayAccessed>16</b:DayAccessed>
    <b:RefOrder>14</b:RefOrder>
  </b:Source>
  <b:Source>
    <b:Tag>Paj23</b:Tag>
    <b:SourceType>InternetSite</b:SourceType>
    <b:Guid>{53BCD1A8-0998-4C26-8032-0CC9880C336D}</b:Guid>
    <b:Author>
      <b:Author>
        <b:NameList>
          <b:Person>
            <b:Last>Pajak</b:Last>
            <b:First>Klik</b:First>
          </b:Person>
        </b:NameList>
      </b:Author>
    </b:Author>
    <b:Title>Pengertian Pajak dan Ciri-ciri Pajak</b:Title>
    <b:InternetSiteTitle>Klik Pajak</b:InternetSiteTitle>
    <b:Year>2023</b:Year>
    <b:Month>01</b:Month>
    <b:Day>19</b:Day>
    <b:URL>https://klikpajak.id/blog/mengenal-materi-perpajakan-ciri-ciri-jenis-dan-fungsi-pajak/</b:URL>
    <b:YearAccessed>2024</b:YearAccessed>
    <b:MonthAccessed>12</b:MonthAccessed>
    <b:DayAccessed>17</b:DayAccessed>
    <b:RefOrder>15</b:RefOrder>
  </b:Source>
  <b:Source>
    <b:Tag>Paj221</b:Tag>
    <b:SourceType>InternetSite</b:SourceType>
    <b:Guid>{F9E459C7-A3D5-4D5D-92A4-FA3D2A18A844}</b:Guid>
    <b:Author>
      <b:Author>
        <b:NameList>
          <b:Person>
            <b:Last>Pajak</b:Last>
            <b:First>Klik</b:First>
          </b:Person>
        </b:NameList>
      </b:Author>
    </b:Author>
    <b:Title>Pengertian PBB</b:Title>
    <b:InternetSiteTitle>Klik Pajak</b:InternetSiteTitle>
    <b:Year>2022</b:Year>
    <b:Month>06</b:Month>
    <b:Day>07</b:Day>
    <b:URL>https://klikpajak.id/blog/pengertian-pbb-dan-cara-mengecek-secara-online/</b:URL>
    <b:YearAccessed>2024</b:YearAccessed>
    <b:MonthAccessed>12</b:MonthAccessed>
    <b:DayAccessed>17</b:DayAccessed>
    <b:RefOrder>16</b:RefOrder>
  </b:Source>
  <b:Source>
    <b:Tag>New24</b:Tag>
    <b:SourceType>InternetSite</b:SourceType>
    <b:Guid>{A701788C-1BDD-4CF1-BB50-402625AB814F}</b:Guid>
    <b:Author>
      <b:Author>
        <b:NameList>
          <b:Person>
            <b:Last>News</b:Last>
            <b:First>Antara</b:First>
          </b:Person>
        </b:NameList>
      </b:Author>
    </b:Author>
    <b:Title>Pengertian PBB, Kategori PBB, dan Manfaat Pembayaran PBB</b:Title>
    <b:InternetSiteTitle>Antara News</b:InternetSiteTitle>
    <b:Year>2024</b:Year>
    <b:Month>12</b:Month>
    <b:Day>16</b:Day>
    <b:URL>https://www.antaranews.com/berita/4531966/apa-itu-pajak-pbb-ini-pengertian-dan-cara-bayarnya</b:URL>
    <b:YearAccessed>2024</b:YearAccessed>
    <b:MonthAccessed>12</b:MonthAccessed>
    <b:DayAccessed>17</b:DayAccessed>
    <b:RefOrder>17</b:RefOrder>
  </b:Source>
  <b:Source>
    <b:Tag>Paj222</b:Tag>
    <b:SourceType>InternetSite</b:SourceType>
    <b:Guid>{BDB173BF-98B0-4060-94F6-FE19D35BD6EA}</b:Guid>
    <b:Author>
      <b:Author>
        <b:NameList>
          <b:Person>
            <b:Last>Pajak</b:Last>
            <b:First>Direktorat</b:First>
            <b:Middle>Jenderal</b:Middle>
          </b:Person>
        </b:NameList>
      </b:Author>
    </b:Author>
    <b:Title>Jenis-jenis Pajak Bumi dan Bangunan</b:Title>
    <b:InternetSiteTitle>Direktorat Jenderal Pajak</b:InternetSiteTitle>
    <b:Year>2022</b:Year>
    <b:URL>https://www.pajak.go.id/id</b:URL>
    <b:YearAccessed>2024</b:YearAccessed>
    <b:MonthAccessed>12</b:MonthAccessed>
    <b:DayAccessed>17</b:DayAccessed>
    <b:RefOrder>18</b:RefOrder>
  </b:Source>
  <b:Source>
    <b:Tag>Paj241</b:Tag>
    <b:SourceType>InternetSite</b:SourceType>
    <b:Guid>{3997657B-33DF-4B18-B62C-B9368A67F1EC}</b:Guid>
    <b:Author>
      <b:Author>
        <b:NameList>
          <b:Person>
            <b:Last>Pajak</b:Last>
            <b:First>Klik</b:First>
          </b:Person>
        </b:NameList>
      </b:Author>
    </b:Author>
    <b:Title>Prosedur Pengajuan Penghapusan Denda PBB</b:Title>
    <b:InternetSiteTitle>Klik Pajak</b:InternetSiteTitle>
    <b:Year>2024</b:Year>
    <b:Month>11</b:Month>
    <b:Day>29</b:Day>
    <b:URL>https://klikpajak.id/blog/surat-permohonan-penghapusan-denda-pajak/</b:URL>
    <b:YearAccessed>2024</b:YearAccessed>
    <b:MonthAccessed>12</b:MonthAccessed>
    <b:DayAccessed>17</b:DayAccessed>
    <b:RefOrder>19</b:RefOrder>
  </b:Source>
  <b:Source>
    <b:Tag>Dae24</b:Tag>
    <b:SourceType>Report</b:SourceType>
    <b:Guid>{A4221A44-FCED-406F-AFF4-48C9F6E07276}</b:Guid>
    <b:Title>Bidang Penagihan dan Keberatan</b:Title>
    <b:Year>2024</b:Year>
    <b:Author>
      <b:Author>
        <b:NameList>
          <b:Person>
            <b:Last>Daerah</b:Last>
            <b:First>Badan</b:First>
            <b:Middle>Pendapatan</b:Middle>
          </b:Person>
        </b:NameList>
      </b:Author>
    </b:Author>
    <b:Publisher>Badan Pendapatan Daerah</b:Publisher>
    <b:City>Kabupaten Bandung</b:City>
    <b:RefOrder>20</b:RefOrder>
  </b:Source>
  <b:Source>
    <b:Tag>Suk10</b:Tag>
    <b:SourceType>JournalArticle</b:SourceType>
    <b:Guid>{638E2D31-2B6B-468F-AC32-4352DCF8E094}</b:Guid>
    <b:Title>Penerapan Sistem Akuntansi pada Proses Pengajuan dan Persetujuan Kredit pada PT Esta Dana Ventura KC Mikro Makassar</b:Title>
    <b:Year>2010</b:Year>
    <b:Author>
      <b:Author>
        <b:NameList>
          <b:Person>
            <b:Last>Sukanto</b:Last>
          </b:Person>
        </b:NameList>
      </b:Author>
    </b:Author>
    <b:JournalName>Jurnal Mirai</b:JournalName>
    <b:Pages>1-10</b:Pages>
    <b:Volume>8(3)</b:Volume>
    <b:RefOrder>21</b:RefOrder>
  </b:Source>
  <b:Source>
    <b:Tag>Mar09</b:Tag>
    <b:SourceType>Book</b:SourceType>
    <b:Guid>{9676D897-8F3D-4E61-B39E-3C9300E9CBD6}</b:Guid>
    <b:Title>Akuntansi Sektor Publik</b:Title>
    <b:Year>2009</b:Year>
    <b:Pages>35</b:Pages>
    <b:Author>
      <b:Author>
        <b:NameList>
          <b:Person>
            <b:Last>Mardiasmo</b:Last>
          </b:Person>
        </b:NameList>
      </b:Author>
    </b:Author>
    <b:City>Yogyakarta</b:City>
    <b:Publisher>Andi</b:Publisher>
    <b:RefOrder>22</b:RefOrder>
  </b:Source>
  <b:Source>
    <b:Tag>Soe12</b:Tag>
    <b:SourceType>Book</b:SourceType>
    <b:Guid>{AC2A0E3D-655A-4D4F-9F21-F5D70F60570D}</b:Guid>
    <b:Author>
      <b:Author>
        <b:NameList>
          <b:Person>
            <b:Last>Soekanto</b:Last>
            <b:First>R</b:First>
          </b:Person>
        </b:NameList>
      </b:Author>
    </b:Author>
    <b:Title>Sosiologi Suatu Pengantar</b:Title>
    <b:Year>2012</b:Year>
    <b:City>Jakarta</b:City>
    <b:Publisher>Rajawali Pers</b:Publisher>
    <b:Pages>35</b:Pages>
    <b:RefOrder>23</b:RefOrder>
  </b:Source>
  <b:Source>
    <b:Tag>Adr51</b:Tag>
    <b:SourceType>Book</b:SourceType>
    <b:Guid>{D0CA68CC-0D8D-4AFC-BF7C-142686EC70FE}</b:Guid>
    <b:Author>
      <b:Author>
        <b:NameList>
          <b:Person>
            <b:Last>Adriani</b:Last>
            <b:First>P.J.A</b:First>
          </b:Person>
        </b:NameList>
      </b:Author>
    </b:Author>
    <b:Title>Pengertian Pajak</b:Title>
    <b:Year>1951</b:Year>
    <b:City>Jakarta</b:City>
    <b:Pages>2</b:Pages>
    <b:RefOrder>24</b:RefOrder>
  </b:Source>
  <b:Source>
    <b:Tag>Som76</b:Tag>
    <b:SourceType>Book</b:SourceType>
    <b:Guid>{C9015F2B-5D97-42B9-AA23-D3481B644FB2}</b:Guid>
    <b:Author>
      <b:Author>
        <b:NameList>
          <b:Person>
            <b:Last>Sommerfeld R.M.</b:Last>
          </b:Person>
          <b:Person>
            <b:Last>Anderson H.M.</b:Last>
          </b:Person>
          <b:Person>
            <b:Last>R</b:Last>
            <b:First>dan</b:First>
            <b:Middle>Brock Horace</b:Middle>
          </b:Person>
        </b:NameList>
      </b:Author>
    </b:Author>
    <b:Title>Pengertian Pajak</b:Title>
    <b:Year>1976</b:Year>
    <b:RefOrder>25</b:RefOrder>
  </b:Source>
  <b:Source>
    <b:Tag>Pro88</b:Tag>
    <b:SourceType>Book</b:SourceType>
    <b:Guid>{1DBCAC63-3850-4DA6-B287-1C18D339A5B7}</b:Guid>
    <b:Author>
      <b:Author>
        <b:NameList>
          <b:Person>
            <b:Last>Soemitro</b:Last>
            <b:First>H</b:First>
            <b:Middle>Rochmat</b:Middle>
          </b:Person>
        </b:NameList>
      </b:Author>
    </b:Author>
    <b:Title>Pajak dan Pembangunan</b:Title>
    <b:Year>1988</b:Year>
    <b:City>Bandung</b:City>
    <b:Publisher>PT Eresco</b:Publisher>
    <b:RefOrder>26</b:RefOrder>
  </b:Source>
  <b:Source>
    <b:Tag>SID14</b:Tag>
    <b:SourceType>Book</b:SourceType>
    <b:Guid>{4511CA42-EACE-4EC6-847A-9881D582540D}</b:Guid>
    <b:Author>
      <b:Author>
        <b:NameList>
          <b:Person>
            <b:Last>Djajadiningrat</b:Last>
            <b:First>S</b:First>
            <b:Middle>I</b:Middle>
          </b:Person>
        </b:NameList>
      </b:Author>
    </b:Author>
    <b:Title>Perpajakan: Teori dan Kasus</b:Title>
    <b:Year>2014</b:Year>
    <b:City>Jakarta</b:City>
    <b:RefOrder>27</b:RefOrder>
  </b:Source>
  <b:Source>
    <b:Tag>Ler77</b:Tag>
    <b:SourceType>Book</b:SourceType>
    <b:Guid>{A6EF6775-5D08-425F-BD0A-7374C3DA2894}</b:Guid>
    <b:Author>
      <b:Author>
        <b:NameList>
          <b:Person>
            <b:Last>Beaulieu</b:Last>
            <b:First>Leroy</b:First>
          </b:Person>
        </b:NameList>
      </b:Author>
    </b:Author>
    <b:Title>Pengertian Pajak</b:Title>
    <b:Year>1877</b:Year>
    <b:RefOrder>28</b:RefOrder>
  </b:Source>
  <b:Source>
    <b:Tag>Mul16</b:Tag>
    <b:SourceType>Book</b:SourceType>
    <b:Guid>{D24E4D2E-5B83-4ACA-9581-47D4CF4BAC69}</b:Guid>
    <b:Author>
      <b:Author>
        <b:NameList>
          <b:Person>
            <b:Last>Mulyadi</b:Last>
          </b:Person>
        </b:NameList>
      </b:Author>
    </b:Author>
    <b:Title>Sistem Akuntansi</b:Title>
    <b:Year>2016</b:Year>
    <b:City>Jakarta</b:City>
    <b:Publisher>Salemba Empat</b:Publisher>
    <b:RefOrder>29</b:RefOrder>
  </b:Source>
  <b:Source>
    <b:Tag>Mul161</b:Tag>
    <b:SourceType>Book</b:SourceType>
    <b:Guid>{3D17F6B1-DEC1-429E-B880-048D165AE495}</b:Guid>
    <b:Author>
      <b:Author>
        <b:NameList>
          <b:Person>
            <b:Last>Mulyadi</b:Last>
          </b:Person>
        </b:NameList>
      </b:Author>
    </b:Author>
    <b:Title>Sistem Akuntasi</b:Title>
    <b:Year>2016</b:Year>
    <b:City>Jakarta</b:City>
    <b:Publisher>Salemba Empat</b:Publisher>
    <b:RefOrder>30</b:RefOrder>
  </b:Source>
  <b:Source>
    <b:Tag>MBR18</b:Tag>
    <b:SourceType>Book</b:SourceType>
    <b:Guid>{7CDDFD16-4916-4247-BA01-32AE30ADB4D0}</b:Guid>
    <b:Author>
      <b:Author>
        <b:NameList>
          <b:Person>
            <b:Last>Romney</b:Last>
            <b:First>M.B.</b:First>
          </b:Person>
          <b:Person>
            <b:Last>P.J</b:Last>
            <b:First>Steinbart</b:First>
          </b:Person>
        </b:NameList>
      </b:Author>
    </b:Author>
    <b:Title>Sistem Informasi Akuntansi</b:Title>
    <b:Year>2018</b:Year>
    <b:City>Jakarta</b:City>
    <b:Publisher>Salemba Empat</b:Publisher>
    <b:RefOrder>31</b:RefOrder>
  </b:Source>
  <b:Source>
    <b:Tag>MBR181</b:Tag>
    <b:SourceType>Book</b:SourceType>
    <b:Guid>{23A0943B-1B12-44BC-BBDC-7C1CD34F4D2D}</b:Guid>
    <b:Author>
      <b:Author>
        <b:NameList>
          <b:Person>
            <b:Last>Romney</b:Last>
            <b:First>M.B.</b:First>
          </b:Person>
          <b:Person>
            <b:Last>Steinbart</b:Last>
            <b:First>P.J.</b:First>
          </b:Person>
        </b:NameList>
      </b:Author>
    </b:Author>
    <b:Title>Sistem Informasi Akuntansi</b:Title>
    <b:Year>2018</b:Year>
    <b:City>Jakarta</b:City>
    <b:Publisher>Salemba Empat</b:Publisher>
    <b:RefOrder>32</b:RefOrder>
  </b:Source>
  <b:Source>
    <b:Tag>Suk101</b:Tag>
    <b:SourceType>Book</b:SourceType>
    <b:Guid>{20C4C5C7-05AC-4155-A296-7F353686E0E8}</b:Guid>
    <b:Author>
      <b:Author>
        <b:NameList>
          <b:Person>
            <b:Last>Sukanto</b:Last>
          </b:Person>
        </b:NameList>
      </b:Author>
    </b:Author>
    <b:Title>Pengantar Administrasi Publik</b:Title>
    <b:Year>2010</b:Year>
    <b:City>Jakarta</b:City>
    <b:Publisher>Gramedia Pustaka Utama</b:Publisher>
    <b:RefOrder>33</b:RefOrder>
  </b:Source>
  <b:Source>
    <b:Tag>Mar091</b:Tag>
    <b:SourceType>Book</b:SourceType>
    <b:Guid>{710631F0-9783-4491-A50F-73F0FA8B237E}</b:Guid>
    <b:Author>
      <b:Author>
        <b:NameList>
          <b:Person>
            <b:Last>Mardiasmo</b:Last>
          </b:Person>
        </b:NameList>
      </b:Author>
    </b:Author>
    <b:Title>Akuntansi Sektor Publik</b:Title>
    <b:Year>2009</b:Year>
    <b:City>Yogyakarta</b:City>
    <b:Publisher>Andi</b:Publisher>
    <b:RefOrder>34</b:RefOrder>
  </b:Source>
  <b:Source>
    <b:Tag>Soe121</b:Tag>
    <b:SourceType>Book</b:SourceType>
    <b:Guid>{B0550A50-976B-4965-B68A-449424E496C7}</b:Guid>
    <b:Author>
      <b:Author>
        <b:NameList>
          <b:Person>
            <b:Last>Soekanto</b:Last>
          </b:Person>
        </b:NameList>
      </b:Author>
    </b:Author>
    <b:Title>Sosiologi Suatu Pengantar</b:Title>
    <b:Year>2012</b:Year>
    <b:City>Jakarta</b:City>
    <b:Publisher>Rajawali Pers</b:Publisher>
    <b:RefOrder>35</b:RefOrder>
  </b:Source>
  <b:Source>
    <b:Tag>Mar18</b:Tag>
    <b:SourceType>Book</b:SourceType>
    <b:Guid>{5AA0D181-BAC5-4EE0-B71A-93CA10F57A12}</b:Guid>
    <b:Author>
      <b:Author>
        <b:NameList>
          <b:Person>
            <b:Last>Mardiasmo</b:Last>
          </b:Person>
        </b:NameList>
      </b:Author>
    </b:Author>
    <b:Title>Perpajakan Edisi Revisi</b:Title>
    <b:Year>2018</b:Year>
    <b:City>Yogyakarta</b:City>
    <b:Publisher>Andi Offset</b:Publisher>
    <b:RefOrder>36</b:RefOrder>
  </b:Source>
  <b:Source>
    <b:Tag>Sit19</b:Tag>
    <b:SourceType>Book</b:SourceType>
    <b:Guid>{11E07394-3A2F-4BBD-BC65-64659B0B2CC3}</b:Guid>
    <b:Author>
      <b:Author>
        <b:NameList>
          <b:Person>
            <b:Last>Resmi</b:Last>
            <b:First>Siti</b:First>
          </b:Person>
        </b:NameList>
      </b:Author>
    </b:Author>
    <b:Title>Perpajakan: Teori dan Kasus</b:Title>
    <b:Year>2019</b:Year>
    <b:City>Jakarta</b:City>
    <b:Publisher>Salemba Empat</b:Publisher>
    <b:RefOrder>37</b:RefOrder>
  </b:Source>
  <b:Source>
    <b:Tag>Wal</b:Tag>
    <b:SourceType>Book</b:SourceType>
    <b:Guid>{B2096A27-F89D-4D96-9982-7DD9498154DC}</b:Guid>
    <b:Author>
      <b:Author>
        <b:NameList>
          <b:Person>
            <b:Last>Waluyo</b:Last>
          </b:Person>
        </b:NameList>
      </b:Author>
    </b:Author>
    <b:Title>Perpajakan Indonesia</b:Title>
    <b:Year>2021</b:Year>
    <b:City>Jakarta</b:City>
    <b:Publisher>Mitra Wacana Media</b:Publisher>
    <b:RefOrder>38</b:RefOrder>
  </b:Source>
  <b:Source>
    <b:Tag>AMo17</b:Tag>
    <b:SourceType>Book</b:SourceType>
    <b:Guid>{3BBC8F5A-D186-47D9-A0BF-8762CA386D74}</b:Guid>
    <b:Author>
      <b:Author>
        <b:NameList>
          <b:Person>
            <b:Last>Monoarfa</b:Last>
          </b:Person>
        </b:NameList>
      </b:Author>
    </b:Author>
    <b:Title>Manajemen Pajak Daerah</b:Title>
    <b:JournalName>Jurnal Ekonomi Pembangunan</b:JournalName>
    <b:Year>2015</b:Year>
    <b:City>Jakarta</b:City>
    <b:Publisher>Gramedia Pustaka Utama</b:Publisher>
    <b:RefOrder>39</b:RefOrder>
  </b:Source>
  <b:Source>
    <b:Tag>Yun16</b:Tag>
    <b:SourceType>Book</b:SourceType>
    <b:Guid>{167DDE4F-D609-4633-9A04-6ADF2926AD55}</b:Guid>
    <b:Author>
      <b:Author>
        <b:NameList>
          <b:Person>
            <b:Last>Yunarti</b:Last>
          </b:Person>
        </b:NameList>
      </b:Author>
    </b:Author>
    <b:Title>Efektivitas Kebijakan Pajak Daerah: Studi Kasus Kabupaten Malang</b:Title>
    <b:JournalName>Jurnal Perpajakan (JEJAK)</b:JournalName>
    <b:Year>2018</b:Year>
    <b:City>Malang</b:City>
    <b:Publisher>Universitas Brawijaya Press</b:Publisher>
    <b:RefOrder>40</b:RefOrder>
  </b:Source>
</b:Sources>
</file>

<file path=customXml/itemProps1.xml><?xml version="1.0" encoding="utf-8"?>
<ds:datastoreItem xmlns:ds="http://schemas.openxmlformats.org/officeDocument/2006/customXml" ds:itemID="{7B9C089E-A7B8-42CB-B349-961C44BB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5613</Words>
  <Characters>31999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PENGARUH TARIF PAJAK BEA MASUK DAN PPN TERHADAP IMPOR K-POP ALBUM DAN MERCHANDISE</vt:lpstr>
    </vt:vector>
  </TitlesOfParts>
  <Company>Grizli777</Company>
  <LinksUpToDate>false</LinksUpToDate>
  <CharactersWithSpaces>37537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CORPORATE SOCIAL RESPONSIBILITY (CSR), GOOD CORPORATE GOVERNANCE (GCG) DAN UKURAN PERUSAHAAN, TERHADAP KINERJA KEUANGAN (Studi Empiris Pada Perusahaan Sektor Energi Sub Sektor Minyak dan Gas Bumi yang Terdaftar di Bursa Efek Indonesia Periode 2019-2023)</dc:title>
  <dc:creator>Dani Rachman, Iseu Anggraeni, Resti Oktavianii</dc:creator>
  <cp:lastModifiedBy>User</cp:lastModifiedBy>
  <cp:revision>3</cp:revision>
  <cp:lastPrinted>2022-04-26T17:20:00Z</cp:lastPrinted>
  <dcterms:created xsi:type="dcterms:W3CDTF">2025-08-27T05:32:00Z</dcterms:created>
  <dcterms:modified xsi:type="dcterms:W3CDTF">2025-08-27T06:13:00Z</dcterms:modified>
</cp:coreProperties>
</file>